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4D0114" w:rsidRDefault="00D27295" w:rsidP="00DD1DE0">
      <w:pPr>
        <w:pStyle w:val="Title"/>
        <w:rPr>
          <w:rtl/>
        </w:rPr>
      </w:pPr>
      <w:r w:rsidRPr="00D27295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pt;margin-top:-15.2pt;width:45pt;height:25.65pt;z-index:251657728" o:allowincell="f">
            <v:textbox style="mso-next-textbox:#_x0000_s1026">
              <w:txbxContent>
                <w:p w:rsidR="00E834F7" w:rsidRDefault="00E834F7" w:rsidP="008E7FDF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14.1</w:t>
                  </w:r>
                </w:p>
              </w:txbxContent>
            </v:textbox>
          </v:shape>
        </w:pict>
      </w:r>
      <w:r w:rsidR="00711A08" w:rsidRPr="004D0114">
        <w:rPr>
          <w:rFonts w:hint="cs"/>
          <w:rtl/>
        </w:rPr>
        <w:t>الحسابات القومية</w:t>
      </w:r>
    </w:p>
    <w:p w:rsidR="005916ED" w:rsidRPr="00044617" w:rsidRDefault="005916ED" w:rsidP="005916ED">
      <w:pPr>
        <w:pStyle w:val="BodyText"/>
        <w:rPr>
          <w:rFonts w:ascii="Simplified Arabic" w:hAnsi="Simplified Arabic"/>
          <w:b/>
          <w:bCs/>
          <w:rtl/>
        </w:rPr>
      </w:pPr>
      <w:r w:rsidRPr="00044617">
        <w:rPr>
          <w:rFonts w:ascii="Simplified Arabic" w:hAnsi="Simplified Arabic"/>
          <w:b/>
          <w:bCs/>
          <w:rtl/>
        </w:rPr>
        <w:t>الناتج المحلي الاجمالي:</w:t>
      </w: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rtl/>
        </w:rPr>
      </w:pPr>
      <w:r w:rsidRPr="00044617">
        <w:rPr>
          <w:rFonts w:ascii="Simplified Arabic" w:hAnsi="Simplified Arabic"/>
          <w:rtl/>
        </w:rPr>
        <w:t xml:space="preserve">بلغت قيمة الناتج المحلي الإجمالي في فلسطين بالاسعار الثابتة </w:t>
      </w:r>
      <w:r w:rsidRPr="00044617">
        <w:rPr>
          <w:rFonts w:ascii="Simplified Arabic" w:hAnsi="Simplified Arabic"/>
        </w:rPr>
        <w:t>6,797.3</w:t>
      </w:r>
      <w:r w:rsidRPr="00044617">
        <w:rPr>
          <w:rFonts w:ascii="Simplified Arabic" w:hAnsi="Simplified Arabic"/>
          <w:rtl/>
        </w:rPr>
        <w:t xml:space="preserve"> مليون دولار أمريكي خلال العام 2012، حيث سجل نمواً بنسبة 5.9% مقارنة مع العام 2011.</w:t>
      </w:r>
    </w:p>
    <w:p w:rsidR="004F3B94" w:rsidRPr="00044617" w:rsidRDefault="004F3B94" w:rsidP="004F3B94">
      <w:pPr>
        <w:ind w:left="720"/>
        <w:jc w:val="both"/>
        <w:rPr>
          <w:rFonts w:ascii="Simplified Arabic" w:hAnsi="Simplified Arabic"/>
          <w:sz w:val="16"/>
          <w:szCs w:val="16"/>
        </w:rPr>
      </w:pPr>
    </w:p>
    <w:p w:rsidR="004F3B94" w:rsidRPr="00044617" w:rsidRDefault="004F3B94" w:rsidP="00EA6212">
      <w:pPr>
        <w:pStyle w:val="BodyText"/>
        <w:jc w:val="lowKashida"/>
        <w:rPr>
          <w:rFonts w:ascii="Simplified Arabic" w:hAnsi="Simplified Arabic"/>
          <w:rtl/>
        </w:rPr>
      </w:pPr>
      <w:r w:rsidRPr="00044617">
        <w:rPr>
          <w:rFonts w:ascii="Simplified Arabic" w:hAnsi="Simplified Arabic"/>
          <w:rtl/>
        </w:rPr>
        <w:t>بلغ نصيب الفرد من الناتج المحلي الإجمالي بالأسعار الثابتة في فلسطين 1,679.3 دولار أمريكي خلال العام 2012 مسجلاً نمواً نسبته 2.7% بالمقارنة مع العام 2011 حيث بلغت قيمته في العام 2011 حوالي 1,6</w:t>
      </w:r>
      <w:r w:rsidR="00EA6212" w:rsidRPr="00044617">
        <w:rPr>
          <w:rFonts w:ascii="Simplified Arabic" w:hAnsi="Simplified Arabic"/>
          <w:rtl/>
        </w:rPr>
        <w:t>35</w:t>
      </w:r>
      <w:r w:rsidRPr="00044617">
        <w:rPr>
          <w:rFonts w:ascii="Simplified Arabic" w:hAnsi="Simplified Arabic"/>
          <w:rtl/>
        </w:rPr>
        <w:t>.</w:t>
      </w:r>
      <w:r w:rsidR="00EA6212" w:rsidRPr="00044617">
        <w:rPr>
          <w:rFonts w:ascii="Simplified Arabic" w:hAnsi="Simplified Arabic"/>
          <w:rtl/>
        </w:rPr>
        <w:t>2</w:t>
      </w:r>
      <w:r w:rsidRPr="00044617">
        <w:rPr>
          <w:rFonts w:ascii="Simplified Arabic" w:hAnsi="Simplified Arabic"/>
          <w:rtl/>
        </w:rPr>
        <w:t xml:space="preserve"> دولار أمريكي.</w:t>
      </w: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sz w:val="16"/>
          <w:szCs w:val="16"/>
        </w:rPr>
      </w:pP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044617">
        <w:rPr>
          <w:rFonts w:ascii="Simplified Arabic" w:hAnsi="Simplified Arabic"/>
          <w:b/>
          <w:bCs/>
          <w:rtl/>
        </w:rPr>
        <w:t>الدخل القومي الاجمالي:</w:t>
      </w: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rtl/>
        </w:rPr>
      </w:pPr>
      <w:r w:rsidRPr="00044617">
        <w:rPr>
          <w:rFonts w:ascii="Simplified Arabic" w:hAnsi="Simplified Arabic"/>
          <w:rtl/>
        </w:rPr>
        <w:t xml:space="preserve">بلغت قيمة الدخل القومي الإجمالي في فلسطين 7,232.3 مليون دولار أمريكي خلال العام 2012، وبلغ نصيب الفرد منه لنفس العام </w:t>
      </w:r>
      <w:r w:rsidRPr="00044617">
        <w:rPr>
          <w:rFonts w:ascii="Simplified Arabic" w:hAnsi="Simplified Arabic"/>
        </w:rPr>
        <w:t>1,786.7</w:t>
      </w:r>
      <w:r w:rsidRPr="00044617">
        <w:rPr>
          <w:rFonts w:ascii="Simplified Arabic" w:hAnsi="Simplified Arabic"/>
          <w:rtl/>
        </w:rPr>
        <w:t xml:space="preserve"> دولار أمريكي.</w:t>
      </w: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sz w:val="16"/>
          <w:szCs w:val="16"/>
        </w:rPr>
      </w:pP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044617">
        <w:rPr>
          <w:rFonts w:ascii="Simplified Arabic" w:hAnsi="Simplified Arabic"/>
          <w:b/>
          <w:bCs/>
          <w:rtl/>
        </w:rPr>
        <w:t>الدخل المتاح الاجمالي:</w:t>
      </w:r>
    </w:p>
    <w:p w:rsidR="004F3B94" w:rsidRPr="00044617" w:rsidRDefault="004F3B94" w:rsidP="004F3B94">
      <w:pPr>
        <w:pStyle w:val="BodyText"/>
        <w:jc w:val="lowKashida"/>
        <w:rPr>
          <w:rFonts w:ascii="Simplified Arabic" w:hAnsi="Simplified Arabic"/>
          <w:rtl/>
        </w:rPr>
      </w:pPr>
      <w:r w:rsidRPr="00044617">
        <w:rPr>
          <w:rFonts w:ascii="Simplified Arabic" w:hAnsi="Simplified Arabic"/>
          <w:rtl/>
        </w:rPr>
        <w:t xml:space="preserve">قيمة الدخل المتاح الإجمالي في فلسطين بلغت 7,948.2 مليون دولار أمريكي خلال العام 2012، وبلغ نصيب الفرد منه لنفس العام </w:t>
      </w:r>
      <w:r w:rsidRPr="00044617">
        <w:rPr>
          <w:rFonts w:ascii="Simplified Arabic" w:hAnsi="Simplified Arabic"/>
        </w:rPr>
        <w:t>1,963.9</w:t>
      </w:r>
      <w:r w:rsidRPr="00044617">
        <w:rPr>
          <w:rFonts w:ascii="Simplified Arabic" w:hAnsi="Simplified Arabic"/>
          <w:rtl/>
        </w:rPr>
        <w:t xml:space="preserve"> دولار أمريكي.</w:t>
      </w:r>
    </w:p>
    <w:p w:rsidR="004F3B94" w:rsidRPr="004D0114" w:rsidRDefault="004F3B94" w:rsidP="004F3B94">
      <w:pPr>
        <w:pStyle w:val="BodyText"/>
        <w:jc w:val="lowKashida"/>
        <w:rPr>
          <w:rtl/>
        </w:rPr>
      </w:pPr>
    </w:p>
    <w:p w:rsidR="004F3B94" w:rsidRPr="004D0114" w:rsidRDefault="004F3B94" w:rsidP="001E4F9F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4D0114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6E4D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حسب المنطقة (القيمة بالمليار دولار أمريكي)، 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4F3B94" w:rsidRPr="004D0114" w:rsidRDefault="004F3B94" w:rsidP="001E4F9F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Gross Domestic Product (GDP)</w:t>
      </w:r>
      <w:r w:rsidR="00994A09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In Palestine</w:t>
      </w:r>
      <w:r w:rsidR="001E4F9F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at Constant Prices by Region,</w:t>
      </w:r>
    </w:p>
    <w:p w:rsidR="004F3B94" w:rsidRPr="004D0114" w:rsidRDefault="004F3B94" w:rsidP="004F3B94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2010-2012</w:t>
      </w:r>
      <w:r w:rsidR="006B27B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(Value In </w:t>
      </w:r>
      <w:r w:rsidR="0079349F">
        <w:rPr>
          <w:rFonts w:ascii="Arial" w:hAnsi="Arial" w:cs="Arial"/>
          <w:b/>
          <w:bCs/>
          <w:snapToGrid w:val="0"/>
          <w:sz w:val="18"/>
          <w:szCs w:val="18"/>
        </w:rPr>
        <w:t>USD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Billion)</w:t>
      </w:r>
    </w:p>
    <w:p w:rsidR="004F3B94" w:rsidRPr="00DC797F" w:rsidRDefault="004F3B94" w:rsidP="004F3B94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Style w:val="TableGrid"/>
        <w:tblW w:w="0" w:type="auto"/>
        <w:tblInd w:w="288" w:type="dxa"/>
        <w:tblLook w:val="04A0"/>
      </w:tblPr>
      <w:tblGrid>
        <w:gridCol w:w="6731"/>
      </w:tblGrid>
      <w:tr w:rsidR="004F3B94" w:rsidRPr="004D0114" w:rsidTr="004F3B94">
        <w:tc>
          <w:tcPr>
            <w:tcW w:w="6731" w:type="dxa"/>
          </w:tcPr>
          <w:p w:rsidR="004F3B94" w:rsidRPr="004D0114" w:rsidRDefault="0079349F" w:rsidP="004F3B9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  <w:r w:rsidRPr="0079349F"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  <w:drawing>
                <wp:inline distT="0" distB="0" distL="0" distR="0">
                  <wp:extent cx="4021510" cy="2441051"/>
                  <wp:effectExtent l="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4F3B94" w:rsidRPr="004D0114" w:rsidRDefault="004F3B94" w:rsidP="004F3B9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AC3C70" w:rsidRPr="004D0114" w:rsidRDefault="00AC3C70" w:rsidP="005417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نصيب الفرد من الناتج المحلي الاجمالي والدخل القومي الاجمالي والدخل المتاح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* بالأسعار الثابتة حسب المنطقة، </w:t>
      </w:r>
      <w:r w:rsidR="0087365E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7365E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AC3C70" w:rsidRPr="004D0114" w:rsidRDefault="00AC3C70" w:rsidP="00541791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GDP, GNI and GDI Per Capita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</w:t>
      </w:r>
      <w:r w:rsidR="00541791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              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by Region,</w:t>
      </w:r>
      <w:r w:rsidR="00541791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87365E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87365E" w:rsidRPr="004D0114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2012</w:t>
      </w:r>
    </w:p>
    <w:p w:rsidR="00AC3C70" w:rsidRPr="003111AA" w:rsidRDefault="00AC3C70" w:rsidP="00AC3C70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AC3C70" w:rsidRPr="004D0114" w:rsidTr="00285B8C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C3C70" w:rsidRPr="004D0114" w:rsidRDefault="00AC3C70" w:rsidP="00AC3C70">
            <w:pPr>
              <w:jc w:val="right"/>
              <w:rPr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</w:p>
        </w:tc>
      </w:tr>
      <w:tr w:rsidR="00AC3C70" w:rsidRPr="004D0114" w:rsidTr="00285B8C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AC3C70" w:rsidRPr="004D0114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AC3C70" w:rsidRPr="004D0114" w:rsidRDefault="00AC3C70" w:rsidP="00AC3C70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AC3C70" w:rsidRPr="004D0114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7365E" w:rsidRPr="004D0114" w:rsidTr="00285B8C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87365E" w:rsidRPr="004D0114" w:rsidRDefault="0087365E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365E" w:rsidRPr="003111AA" w:rsidRDefault="0087365E" w:rsidP="004F3B94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111AA">
              <w:rPr>
                <w:rFonts w:ascii="Arial" w:hAnsi="Arial" w:cs="Arial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87365E" w:rsidRPr="003111AA" w:rsidRDefault="0087365E" w:rsidP="0030528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111AA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7365E" w:rsidRPr="003111AA" w:rsidRDefault="0087365E" w:rsidP="00AC3C7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111AA">
              <w:rPr>
                <w:rFonts w:ascii="Arial" w:hAnsi="Arial" w:cs="Arial"/>
                <w:sz w:val="16"/>
                <w:szCs w:val="16"/>
                <w:rtl/>
              </w:rPr>
              <w:t>2012</w:t>
            </w:r>
            <w:r w:rsidR="00305286" w:rsidRPr="003111AA">
              <w:rPr>
                <w:rFonts w:ascii="Arial" w:hAnsi="Arial" w:cs="Arial"/>
                <w:sz w:val="16"/>
                <w:szCs w:val="16"/>
                <w:rtl/>
              </w:rPr>
              <w:t>**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87365E" w:rsidRPr="004D0114" w:rsidRDefault="0087365E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1,509.9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1,635.2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1,679.3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1,867.1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2,037.6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2,093.3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980.2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1,042.8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1,074.5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1,642.7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1,734.8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1,786.7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2,068.1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2,190.3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2,242.8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1,011.9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1,064.5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1,120.5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2,125.7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1,927.3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11AA">
              <w:rPr>
                <w:rFonts w:ascii="Arial" w:hAnsi="Arial" w:cs="Arial"/>
                <w:b/>
                <w:bCs/>
                <w:sz w:val="16"/>
                <w:szCs w:val="16"/>
              </w:rPr>
              <w:t>1,963.9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2,551.2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2,383.6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2,419.6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285B8C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506345" w:rsidRPr="004D0114" w:rsidRDefault="00506345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1,494.9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1,255.8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06345" w:rsidRPr="003111AA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11AA">
              <w:rPr>
                <w:rFonts w:ascii="Arial" w:hAnsi="Arial" w:cs="Arial"/>
                <w:sz w:val="16"/>
                <w:szCs w:val="16"/>
              </w:rPr>
              <w:t>1,297.8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506345" w:rsidRPr="004D0114" w:rsidRDefault="00506345" w:rsidP="00AC3C7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AC3C70" w:rsidRPr="004D0114" w:rsidTr="00285B8C">
        <w:trPr>
          <w:trHeight w:val="284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3C70" w:rsidRPr="004D0114" w:rsidRDefault="00433639" w:rsidP="004B2D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AC3C70" w:rsidRPr="004D0114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AC3C70" w:rsidRPr="004D0114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3C70" w:rsidRPr="004D0114" w:rsidRDefault="00433639" w:rsidP="00C457F1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AC3C70"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(*) </w:t>
            </w:r>
            <w:r w:rsidR="00AC3C70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The data excludes those parts of Jerusalem which were annexed </w:t>
            </w:r>
            <w:r w:rsidR="00AC3C70" w:rsidRPr="004D0114">
              <w:rPr>
                <w:rFonts w:ascii="Arial" w:hAnsi="Arial"/>
                <w:sz w:val="16"/>
                <w:szCs w:val="16"/>
              </w:rPr>
              <w:t>by</w:t>
            </w:r>
            <w:r w:rsidR="00AC3C70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AC3C70" w:rsidRPr="004D0114">
              <w:rPr>
                <w:rFonts w:ascii="Arial" w:hAnsi="Arial"/>
                <w:sz w:val="16"/>
                <w:szCs w:val="16"/>
              </w:rPr>
              <w:t>in 1967</w:t>
            </w:r>
            <w:r w:rsidR="00AC3C70" w:rsidRPr="004D0114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AB50C2" w:rsidRPr="004D0114" w:rsidRDefault="00AB50C2" w:rsidP="00AB50C2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AC3C70" w:rsidRPr="004D0114" w:rsidTr="00285B8C">
        <w:trPr>
          <w:trHeight w:val="747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C70" w:rsidRPr="004D0114" w:rsidRDefault="00AC3C70" w:rsidP="00AC3C70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  <w:p w:rsidR="007A6BDD" w:rsidRPr="004D0114" w:rsidRDefault="007A6BDD" w:rsidP="006C6467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6C6467"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6C6467" w:rsidRPr="004D0114">
              <w:rPr>
                <w:rFonts w:ascii="Arial" w:hAnsi="Arial" w:hint="cs"/>
                <w:sz w:val="16"/>
                <w:szCs w:val="16"/>
                <w:rtl/>
              </w:rPr>
              <w:t>2012</w:t>
            </w:r>
            <w:r w:rsidR="0011097E"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97E" w:rsidRPr="004D0114" w:rsidRDefault="00AC3C70" w:rsidP="0011097E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(**) Data are preliminary and based on quarterly estimates.</w:t>
            </w:r>
          </w:p>
          <w:p w:rsidR="00AC3C70" w:rsidRPr="004D0114" w:rsidRDefault="0011097E" w:rsidP="00461A7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</w:t>
            </w:r>
            <w:r w:rsidR="006C6467" w:rsidRPr="004D0114">
              <w:rPr>
                <w:rFonts w:ascii="Arial" w:hAnsi="Arial"/>
                <w:snapToGrid w:val="0"/>
                <w:sz w:val="16"/>
                <w:szCs w:val="16"/>
              </w:rPr>
              <w:t>2010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</w:t>
            </w:r>
            <w:r w:rsidR="006C6467" w:rsidRPr="004D0114">
              <w:rPr>
                <w:rFonts w:ascii="Arial" w:hAnsi="Arial"/>
                <w:snapToGrid w:val="0"/>
                <w:sz w:val="16"/>
                <w:szCs w:val="16"/>
              </w:rPr>
              <w:t>2012</w:t>
            </w:r>
          </w:p>
        </w:tc>
      </w:tr>
    </w:tbl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4"/>
          <w:szCs w:val="14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A9F" w:rsidRPr="004D0114" w:rsidRDefault="00D30A9F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Pr="004D0114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Pr="004D0114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31496" w:rsidRPr="004D0114" w:rsidRDefault="00831496" w:rsidP="0038109C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711A08" w:rsidRPr="004D0114" w:rsidRDefault="00711A08" w:rsidP="0087365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متغيرات الحسابات القومية الرئيسية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المنطقة، </w:t>
      </w:r>
      <w:r w:rsidR="0087365E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7365E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711A08" w:rsidRPr="004D0114" w:rsidRDefault="00711A08" w:rsidP="003A1446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Variables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</w:t>
      </w:r>
      <w:r w:rsidR="003A144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3A1446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by</w:t>
      </w:r>
      <w:r w:rsidR="00CD05BD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87365E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87365E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711A08" w:rsidRPr="004D0114" w:rsidRDefault="00711A08">
      <w:pPr>
        <w:jc w:val="center"/>
        <w:rPr>
          <w:rFonts w:ascii="Arial" w:hAnsi="Arial" w:cs="Arial"/>
          <w:b/>
          <w:bCs/>
          <w:snapToGrid w:val="0"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5"/>
        <w:gridCol w:w="884"/>
        <w:gridCol w:w="375"/>
        <w:gridCol w:w="416"/>
        <w:gridCol w:w="94"/>
        <w:gridCol w:w="750"/>
        <w:gridCol w:w="3314"/>
      </w:tblGrid>
      <w:tr w:rsidR="00D86421" w:rsidRPr="004D0114" w:rsidTr="00AC3C70">
        <w:trPr>
          <w:trHeight w:val="255"/>
          <w:jc w:val="center"/>
        </w:trPr>
        <w:tc>
          <w:tcPr>
            <w:tcW w:w="378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6421" w:rsidRPr="004D0114" w:rsidRDefault="00D86421" w:rsidP="00D86421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5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86421" w:rsidRPr="004D0114" w:rsidRDefault="00D86421" w:rsidP="004845E5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D86421" w:rsidRPr="004D0114" w:rsidTr="0087365E">
        <w:trPr>
          <w:trHeight w:val="255"/>
          <w:jc w:val="center"/>
        </w:trPr>
        <w:tc>
          <w:tcPr>
            <w:tcW w:w="2105" w:type="dxa"/>
            <w:vMerge w:val="restart"/>
            <w:vAlign w:val="center"/>
          </w:tcPr>
          <w:p w:rsidR="00D86421" w:rsidRPr="004D0114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9" w:type="dxa"/>
            <w:gridSpan w:val="2"/>
            <w:tcBorders>
              <w:right w:val="nil"/>
            </w:tcBorders>
            <w:vAlign w:val="center"/>
          </w:tcPr>
          <w:p w:rsidR="00D86421" w:rsidRPr="004D0114" w:rsidRDefault="00D86421" w:rsidP="00DF75BB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260" w:type="dxa"/>
            <w:gridSpan w:val="3"/>
            <w:tcBorders>
              <w:left w:val="nil"/>
            </w:tcBorders>
            <w:vAlign w:val="center"/>
          </w:tcPr>
          <w:p w:rsidR="00D86421" w:rsidRPr="004D0114" w:rsidRDefault="00D86421" w:rsidP="00DF75BB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14" w:type="dxa"/>
            <w:vMerge w:val="restart"/>
            <w:vAlign w:val="center"/>
          </w:tcPr>
          <w:p w:rsidR="00D86421" w:rsidRPr="004D0114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7365E" w:rsidRPr="004D0114" w:rsidTr="0087365E">
        <w:trPr>
          <w:trHeight w:val="255"/>
          <w:jc w:val="center"/>
        </w:trPr>
        <w:tc>
          <w:tcPr>
            <w:tcW w:w="2105" w:type="dxa"/>
            <w:vMerge/>
            <w:tcBorders>
              <w:bottom w:val="single" w:sz="4" w:space="0" w:color="auto"/>
            </w:tcBorders>
            <w:vAlign w:val="center"/>
          </w:tcPr>
          <w:p w:rsidR="0087365E" w:rsidRPr="004D0114" w:rsidRDefault="0087365E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87365E" w:rsidRPr="008A34EC" w:rsidRDefault="0087365E" w:rsidP="004F3B94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A34EC">
              <w:rPr>
                <w:rFonts w:ascii="Arial" w:hAnsi="Arial" w:cs="Arial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885" w:type="dxa"/>
            <w:gridSpan w:val="3"/>
            <w:tcBorders>
              <w:bottom w:val="single" w:sz="4" w:space="0" w:color="auto"/>
            </w:tcBorders>
            <w:vAlign w:val="center"/>
          </w:tcPr>
          <w:p w:rsidR="0087365E" w:rsidRPr="008A34EC" w:rsidRDefault="0087365E" w:rsidP="0030528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A34EC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:rsidR="0087365E" w:rsidRPr="008A34EC" w:rsidRDefault="0087365E" w:rsidP="004845E5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A34EC">
              <w:rPr>
                <w:rFonts w:ascii="Arial" w:hAnsi="Arial" w:cs="Arial"/>
                <w:sz w:val="16"/>
                <w:szCs w:val="16"/>
                <w:rtl/>
              </w:rPr>
              <w:t>2012</w:t>
            </w:r>
            <w:r w:rsidR="00305286" w:rsidRPr="008A34EC">
              <w:rPr>
                <w:rFonts w:ascii="Arial" w:hAnsi="Arial" w:cs="Arial"/>
                <w:sz w:val="16"/>
                <w:szCs w:val="16"/>
                <w:rtl/>
              </w:rPr>
              <w:t>**</w:t>
            </w:r>
          </w:p>
        </w:tc>
        <w:tc>
          <w:tcPr>
            <w:tcW w:w="3314" w:type="dxa"/>
            <w:vMerge/>
            <w:tcBorders>
              <w:bottom w:val="single" w:sz="4" w:space="0" w:color="auto"/>
            </w:tcBorders>
            <w:vAlign w:val="center"/>
          </w:tcPr>
          <w:p w:rsidR="0087365E" w:rsidRPr="004D0114" w:rsidRDefault="0087365E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bottom w:val="nil"/>
            </w:tcBorders>
            <w:vAlign w:val="center"/>
          </w:tcPr>
          <w:p w:rsidR="00506345" w:rsidRPr="004D0114" w:rsidRDefault="00506345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884" w:type="dxa"/>
            <w:tcBorders>
              <w:bottom w:val="nil"/>
              <w:right w:val="nil"/>
            </w:tcBorders>
            <w:vAlign w:val="bottom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50" w:type="dxa"/>
            <w:tcBorders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5,754.3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6,421.4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6,797.3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4,249.5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4,764.7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5,030.5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1,504.8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1,656.7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1,766.8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bidi w:val="0"/>
              <w:jc w:val="righ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506.1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391.4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435.0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457.5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356.9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359.1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34.5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8A34EC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480.1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416.1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418.9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440.5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376.3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349.8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39.6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39.8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69.1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26.0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-24.7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16.1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-19.4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-5.3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6,260.4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6,812.8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7,232.3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4,707.0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5,121.6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5,389.6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1,553.4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1,691.2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1,842.7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pStyle w:val="Caption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1,841.0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755.9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34EC">
              <w:rPr>
                <w:rFonts w:ascii="Arial" w:hAnsi="Arial" w:cs="Arial"/>
                <w:b/>
                <w:bCs/>
                <w:sz w:val="16"/>
                <w:szCs w:val="16"/>
              </w:rPr>
              <w:t>715.9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1,099.5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452.0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424.8</w:t>
            </w:r>
          </w:p>
        </w:tc>
        <w:tc>
          <w:tcPr>
            <w:tcW w:w="3314" w:type="dxa"/>
            <w:tcBorders>
              <w:top w:val="nil"/>
              <w:bottom w:val="nil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06345" w:rsidRPr="004D0114" w:rsidTr="0087365E">
        <w:trPr>
          <w:trHeight w:val="255"/>
          <w:jc w:val="center"/>
        </w:trPr>
        <w:tc>
          <w:tcPr>
            <w:tcW w:w="2105" w:type="dxa"/>
            <w:tcBorders>
              <w:top w:val="nil"/>
              <w:bottom w:val="single" w:sz="4" w:space="0" w:color="auto"/>
            </w:tcBorders>
            <w:vAlign w:val="center"/>
          </w:tcPr>
          <w:p w:rsidR="00506345" w:rsidRPr="004D0114" w:rsidRDefault="00506345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741.5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303.9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06345" w:rsidRPr="008A34EC" w:rsidRDefault="00506345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4EC">
              <w:rPr>
                <w:rFonts w:ascii="Arial" w:hAnsi="Arial" w:cs="Arial"/>
                <w:sz w:val="16"/>
                <w:szCs w:val="16"/>
              </w:rPr>
              <w:t>291.1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vAlign w:val="center"/>
          </w:tcPr>
          <w:p w:rsidR="00506345" w:rsidRPr="004D0114" w:rsidRDefault="00506345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</w:tbl>
    <w:p w:rsidR="00C35BAB" w:rsidRPr="004D0114" w:rsidRDefault="00C35BAB" w:rsidP="00C35BAB">
      <w:pPr>
        <w:jc w:val="center"/>
        <w:rPr>
          <w:rFonts w:ascii="Arial" w:hAnsi="Arial" w:cs="Arial"/>
          <w:sz w:val="20"/>
          <w:rtl/>
        </w:rPr>
      </w:pPr>
    </w:p>
    <w:p w:rsidR="000713E5" w:rsidRPr="004D0114" w:rsidRDefault="000713E5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C35BAB" w:rsidRPr="004D0114" w:rsidRDefault="00C35BAB" w:rsidP="00C0062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461A72" w:rsidRDefault="00461A72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E230A9" w:rsidRPr="004D0114" w:rsidRDefault="00E230A9" w:rsidP="00CE3A2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متغيرات الحسابات القومية الرئيسية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حسب المنطقة،</w:t>
      </w:r>
      <w:r w:rsidR="00AC3C70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312C4E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312C4E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E230A9" w:rsidRPr="004D0114" w:rsidRDefault="00E230A9" w:rsidP="0010762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(Cont.): Major National Accounts Variables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* at Constant Prices by Region, </w:t>
      </w:r>
      <w:r w:rsidR="00312C4E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312C4E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E230A9" w:rsidRPr="00E834F7" w:rsidRDefault="00E230A9">
      <w:pPr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884"/>
        <w:gridCol w:w="375"/>
        <w:gridCol w:w="415"/>
        <w:gridCol w:w="15"/>
        <w:gridCol w:w="79"/>
        <w:gridCol w:w="750"/>
        <w:gridCol w:w="3313"/>
      </w:tblGrid>
      <w:tr w:rsidR="00E230A9" w:rsidRPr="004D0114" w:rsidTr="00E834F7">
        <w:trPr>
          <w:trHeight w:val="284"/>
          <w:jc w:val="center"/>
        </w:trPr>
        <w:tc>
          <w:tcPr>
            <w:tcW w:w="378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4D0114" w:rsidRDefault="00E230A9" w:rsidP="00E230A9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4D0114" w:rsidRDefault="00E230A9" w:rsidP="004845E5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E230A9" w:rsidRPr="004D0114" w:rsidTr="00E834F7">
        <w:trPr>
          <w:trHeight w:val="284"/>
          <w:jc w:val="center"/>
        </w:trPr>
        <w:tc>
          <w:tcPr>
            <w:tcW w:w="2107" w:type="dxa"/>
            <w:vMerge w:val="restart"/>
            <w:vAlign w:val="center"/>
          </w:tcPr>
          <w:p w:rsidR="00E230A9" w:rsidRPr="004D0114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9" w:type="dxa"/>
            <w:gridSpan w:val="2"/>
            <w:tcBorders>
              <w:right w:val="nil"/>
            </w:tcBorders>
            <w:vAlign w:val="center"/>
          </w:tcPr>
          <w:p w:rsidR="00E230A9" w:rsidRPr="004D0114" w:rsidRDefault="00E230A9" w:rsidP="00E230A9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259" w:type="dxa"/>
            <w:gridSpan w:val="4"/>
            <w:tcBorders>
              <w:left w:val="nil"/>
            </w:tcBorders>
            <w:vAlign w:val="center"/>
          </w:tcPr>
          <w:p w:rsidR="00E230A9" w:rsidRPr="004D0114" w:rsidRDefault="00E230A9" w:rsidP="004845E5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13" w:type="dxa"/>
            <w:vMerge w:val="restart"/>
            <w:vAlign w:val="center"/>
          </w:tcPr>
          <w:p w:rsidR="00E230A9" w:rsidRPr="004D0114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312C4E" w:rsidRPr="004D0114" w:rsidTr="00E834F7">
        <w:trPr>
          <w:trHeight w:val="284"/>
          <w:jc w:val="center"/>
        </w:trPr>
        <w:tc>
          <w:tcPr>
            <w:tcW w:w="2107" w:type="dxa"/>
            <w:vMerge/>
            <w:tcBorders>
              <w:bottom w:val="single" w:sz="4" w:space="0" w:color="auto"/>
            </w:tcBorders>
            <w:vAlign w:val="center"/>
          </w:tcPr>
          <w:p w:rsidR="00312C4E" w:rsidRPr="004D0114" w:rsidRDefault="00312C4E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312C4E" w:rsidRPr="00E834F7" w:rsidRDefault="00312C4E" w:rsidP="00E834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834F7">
              <w:rPr>
                <w:rFonts w:ascii="Arial" w:hAnsi="Arial" w:cs="Arial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884" w:type="dxa"/>
            <w:gridSpan w:val="4"/>
            <w:tcBorders>
              <w:bottom w:val="single" w:sz="4" w:space="0" w:color="auto"/>
            </w:tcBorders>
            <w:vAlign w:val="center"/>
          </w:tcPr>
          <w:p w:rsidR="00312C4E" w:rsidRPr="00E834F7" w:rsidRDefault="00312C4E" w:rsidP="00E834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834F7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:rsidR="00312C4E" w:rsidRPr="00E834F7" w:rsidRDefault="00312C4E" w:rsidP="00E834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834F7">
              <w:rPr>
                <w:rFonts w:ascii="Arial" w:hAnsi="Arial" w:cs="Arial"/>
                <w:sz w:val="16"/>
                <w:szCs w:val="16"/>
                <w:rtl/>
              </w:rPr>
              <w:t>2012</w:t>
            </w:r>
            <w:r w:rsidR="00305286" w:rsidRPr="00E834F7">
              <w:rPr>
                <w:rFonts w:ascii="Arial" w:hAnsi="Arial" w:cs="Arial"/>
                <w:sz w:val="16"/>
                <w:szCs w:val="16"/>
                <w:rtl/>
              </w:rPr>
              <w:t>**</w:t>
            </w:r>
          </w:p>
        </w:tc>
        <w:tc>
          <w:tcPr>
            <w:tcW w:w="3313" w:type="dxa"/>
            <w:vMerge/>
            <w:tcBorders>
              <w:bottom w:val="single" w:sz="4" w:space="0" w:color="auto"/>
            </w:tcBorders>
            <w:vAlign w:val="center"/>
          </w:tcPr>
          <w:p w:rsidR="00312C4E" w:rsidRPr="004D0114" w:rsidRDefault="00312C4E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8,101.4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7,568.7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7,948.2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5,806.5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5,573.6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5,814.4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2,294.9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1,995.1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2,133.8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7,303.5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7,749.5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8,724.1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5,433.0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5,452.8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6,015.4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1,870.5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2,296.7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2,708.7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D86421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8D0378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797.9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-180.8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4F7">
              <w:rPr>
                <w:rFonts w:ascii="Arial" w:hAnsi="Arial" w:cs="Arial"/>
                <w:b/>
                <w:bCs/>
                <w:sz w:val="16"/>
                <w:szCs w:val="16"/>
              </w:rPr>
              <w:t>-775.9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373.5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120.8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-201.0</w:t>
            </w:r>
          </w:p>
        </w:tc>
        <w:tc>
          <w:tcPr>
            <w:tcW w:w="3313" w:type="dxa"/>
            <w:tcBorders>
              <w:top w:val="nil"/>
              <w:bottom w:val="nil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227F07" w:rsidRPr="004D0114" w:rsidTr="00E834F7">
        <w:trPr>
          <w:trHeight w:val="284"/>
          <w:jc w:val="center"/>
        </w:trPr>
        <w:tc>
          <w:tcPr>
            <w:tcW w:w="2107" w:type="dxa"/>
            <w:tcBorders>
              <w:top w:val="nil"/>
              <w:bottom w:val="single" w:sz="4" w:space="0" w:color="auto"/>
            </w:tcBorders>
            <w:vAlign w:val="center"/>
          </w:tcPr>
          <w:p w:rsidR="00227F07" w:rsidRPr="004D0114" w:rsidRDefault="00227F07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424.4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-301.6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27F07" w:rsidRPr="00E834F7" w:rsidRDefault="00227F07" w:rsidP="00E834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34F7">
              <w:rPr>
                <w:rFonts w:ascii="Arial" w:hAnsi="Arial" w:cs="Arial"/>
                <w:sz w:val="16"/>
                <w:szCs w:val="16"/>
              </w:rPr>
              <w:t>-574.9</w:t>
            </w:r>
          </w:p>
        </w:tc>
        <w:tc>
          <w:tcPr>
            <w:tcW w:w="3313" w:type="dxa"/>
            <w:tcBorders>
              <w:top w:val="nil"/>
              <w:bottom w:val="single" w:sz="4" w:space="0" w:color="auto"/>
            </w:tcBorders>
            <w:vAlign w:val="center"/>
          </w:tcPr>
          <w:p w:rsidR="00227F07" w:rsidRPr="004D0114" w:rsidRDefault="00227F07" w:rsidP="004845E5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D86421" w:rsidRPr="004D0114" w:rsidTr="00E834F7">
        <w:trPr>
          <w:trHeight w:val="284"/>
          <w:jc w:val="center"/>
        </w:trPr>
        <w:tc>
          <w:tcPr>
            <w:tcW w:w="37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6421" w:rsidRPr="004D0114" w:rsidRDefault="00995D8B" w:rsidP="00FA60F4">
            <w:pPr>
              <w:bidi w:val="0"/>
              <w:jc w:val="right"/>
              <w:rPr>
                <w:snapToGrid w:val="0"/>
                <w:sz w:val="16"/>
                <w:szCs w:val="16"/>
                <w:rtl/>
                <w:lang w:val="en-GB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D86421" w:rsidRPr="004D0114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D86421" w:rsidRPr="004D0114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883276" w:rsidRPr="004D0114" w:rsidRDefault="00883276" w:rsidP="0088327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6421" w:rsidRPr="004D0114" w:rsidRDefault="00995D8B" w:rsidP="00E3388B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86421"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(*) </w:t>
            </w:r>
            <w:r w:rsidR="00D86421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The data excludes those parts of Jerusalem which were annexed </w:t>
            </w:r>
            <w:r w:rsidR="00D86421" w:rsidRPr="004D0114">
              <w:rPr>
                <w:rFonts w:ascii="Arial" w:hAnsi="Arial"/>
                <w:sz w:val="16"/>
                <w:szCs w:val="16"/>
              </w:rPr>
              <w:t>by</w:t>
            </w:r>
            <w:r w:rsidR="00D86421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D86421" w:rsidRPr="004D0114">
              <w:rPr>
                <w:rFonts w:ascii="Arial" w:hAnsi="Arial"/>
                <w:sz w:val="16"/>
                <w:szCs w:val="16"/>
              </w:rPr>
              <w:t>in 1967</w:t>
            </w:r>
            <w:r w:rsidR="00D86421" w:rsidRPr="004D0114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  <w:tr w:rsidR="00D86421" w:rsidRPr="004D0114" w:rsidTr="00E834F7">
        <w:trPr>
          <w:trHeight w:val="284"/>
          <w:jc w:val="center"/>
        </w:trPr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9C" w:rsidRPr="004D0114" w:rsidRDefault="00D86421" w:rsidP="0038109C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421" w:rsidRPr="004D0114" w:rsidRDefault="00D86421" w:rsidP="004845E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(**) Data are preliminary and based on quarterly estimates.</w:t>
            </w:r>
          </w:p>
        </w:tc>
      </w:tr>
      <w:tr w:rsidR="00BA43B1" w:rsidRPr="004D0114" w:rsidTr="00E834F7">
        <w:trPr>
          <w:trHeight w:val="170"/>
          <w:jc w:val="center"/>
        </w:trPr>
        <w:tc>
          <w:tcPr>
            <w:tcW w:w="37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43B1" w:rsidRPr="004D0114" w:rsidRDefault="00BA43B1" w:rsidP="00E661C7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E661C7"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E661C7" w:rsidRPr="004D0114">
              <w:rPr>
                <w:rFonts w:ascii="Arial" w:hAnsi="Arial" w:hint="cs"/>
                <w:sz w:val="16"/>
                <w:szCs w:val="16"/>
                <w:rtl/>
              </w:rPr>
              <w:t>2012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43B1" w:rsidRPr="004D0114" w:rsidRDefault="00BA43B1" w:rsidP="00461A7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</w:t>
            </w:r>
            <w:r w:rsidR="00E661C7" w:rsidRPr="004D0114">
              <w:rPr>
                <w:rFonts w:ascii="Arial" w:hAnsi="Arial"/>
                <w:snapToGrid w:val="0"/>
                <w:sz w:val="16"/>
                <w:szCs w:val="16"/>
              </w:rPr>
              <w:t>2010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</w:t>
            </w:r>
            <w:r w:rsidR="00E661C7" w:rsidRPr="004D0114">
              <w:rPr>
                <w:rFonts w:ascii="Arial" w:hAnsi="Arial"/>
                <w:snapToGrid w:val="0"/>
                <w:sz w:val="16"/>
                <w:szCs w:val="16"/>
              </w:rPr>
              <w:t>2012</w:t>
            </w:r>
          </w:p>
          <w:p w:rsidR="00BA43B1" w:rsidRPr="004D0114" w:rsidRDefault="00BA43B1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053E14" w:rsidRPr="004D0114" w:rsidRDefault="00053E14" w:rsidP="007869BE">
      <w:pPr>
        <w:jc w:val="center"/>
        <w:rPr>
          <w:rFonts w:ascii="Arial" w:hAnsi="Arial" w:cs="Arial"/>
          <w:sz w:val="20"/>
          <w:rtl/>
        </w:rPr>
      </w:pPr>
    </w:p>
    <w:p w:rsidR="00053E14" w:rsidRPr="004D0114" w:rsidRDefault="00053E14" w:rsidP="007869BE">
      <w:pPr>
        <w:jc w:val="center"/>
        <w:rPr>
          <w:rFonts w:ascii="Arial" w:hAnsi="Arial" w:cs="Arial"/>
          <w:sz w:val="20"/>
          <w:rtl/>
          <w:lang w:val="en-GB"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637C98" w:rsidRPr="004D0114" w:rsidRDefault="00637C98" w:rsidP="008C3287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9F3263" w:rsidRPr="004D0114" w:rsidRDefault="009F3263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145A34" w:rsidRPr="004D0114" w:rsidRDefault="00145A34" w:rsidP="009F3263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B75055" w:rsidRPr="004D0114" w:rsidRDefault="00B75055" w:rsidP="0033784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B75055" w:rsidRPr="004D0114" w:rsidRDefault="00B75055" w:rsidP="0033784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D303E1" w:rsidRPr="004D0114" w:rsidRDefault="00D303E1" w:rsidP="0033784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33784A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33784A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D303E1" w:rsidRPr="004D0114" w:rsidRDefault="00D303E1" w:rsidP="00107622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933808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33784A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33784A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CB7F66" w:rsidRPr="00D06111" w:rsidRDefault="00CB7F66" w:rsidP="00CB7F66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35"/>
        <w:gridCol w:w="770"/>
        <w:gridCol w:w="151"/>
        <w:gridCol w:w="619"/>
        <w:gridCol w:w="136"/>
        <w:gridCol w:w="634"/>
        <w:gridCol w:w="3393"/>
      </w:tblGrid>
      <w:tr w:rsidR="00933808" w:rsidRPr="004D0114" w:rsidTr="00DF555E">
        <w:trPr>
          <w:trHeight w:val="227"/>
          <w:jc w:val="center"/>
        </w:trPr>
        <w:tc>
          <w:tcPr>
            <w:tcW w:w="3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808" w:rsidRPr="004D0114" w:rsidRDefault="00933808" w:rsidP="000C7C99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3808" w:rsidRPr="004D0114" w:rsidRDefault="00933808" w:rsidP="000C7C99">
            <w:pPr>
              <w:jc w:val="right"/>
              <w:rPr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 w:rsidRPr="004D0114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CB7F66" w:rsidRPr="004D0114" w:rsidTr="00DF555E">
        <w:trPr>
          <w:trHeight w:val="227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D011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</w:tcBorders>
            <w:vAlign w:val="center"/>
          </w:tcPr>
          <w:p w:rsidR="00212AA9" w:rsidRPr="004D0114" w:rsidRDefault="00212AA9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10402C" w:rsidRPr="004D0114" w:rsidTr="00DF555E">
        <w:trPr>
          <w:trHeight w:val="227"/>
          <w:jc w:val="center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2C" w:rsidRPr="004D0114" w:rsidRDefault="0010402C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2C" w:rsidRPr="004D0114" w:rsidRDefault="0010402C" w:rsidP="00D32F6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02C" w:rsidRPr="004D0114" w:rsidRDefault="0010402C" w:rsidP="00D32F6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02C" w:rsidRPr="004D0114" w:rsidRDefault="0010402C" w:rsidP="00D32F6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2012**</w:t>
            </w:r>
          </w:p>
        </w:tc>
        <w:tc>
          <w:tcPr>
            <w:tcW w:w="3393" w:type="dxa"/>
            <w:vMerge/>
            <w:tcBorders>
              <w:bottom w:val="single" w:sz="4" w:space="0" w:color="auto"/>
            </w:tcBorders>
            <w:vAlign w:val="center"/>
          </w:tcPr>
          <w:p w:rsidR="0010402C" w:rsidRPr="004D0114" w:rsidRDefault="0010402C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314.9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380.6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332.6</w:t>
            </w:r>
          </w:p>
        </w:tc>
        <w:tc>
          <w:tcPr>
            <w:tcW w:w="3393" w:type="dxa"/>
            <w:tcBorders>
              <w:top w:val="single" w:sz="4" w:space="0" w:color="auto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742.5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773.5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810.5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23.4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49.2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512.0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625.4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657.6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166.8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90.0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94.3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3F73B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40.3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557.9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896.8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955.1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79137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والدراجات النارية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538.8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905.1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950.8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118.7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121.2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125.1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279.1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209.5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218.4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388.1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440.9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466.9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1,267.5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1,202.5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1,362.0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43.7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39.4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46.3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392.7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237.9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281.2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88.0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67.4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75.6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35.8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32.9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38.5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442.3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475.8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529.5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164.3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215.0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245.2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nil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26.4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35.4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36.5</w:t>
            </w:r>
          </w:p>
        </w:tc>
        <w:tc>
          <w:tcPr>
            <w:tcW w:w="3393" w:type="dxa"/>
            <w:tcBorders>
              <w:top w:val="nil"/>
              <w:bottom w:val="nil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10402C" w:rsidRPr="004D0114" w:rsidTr="00DF555E">
        <w:trPr>
          <w:trHeight w:val="284"/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  <w:vAlign w:val="center"/>
          </w:tcPr>
          <w:p w:rsidR="0010402C" w:rsidRPr="004D0114" w:rsidRDefault="0010402C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74.3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98.7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0402C" w:rsidRPr="004D0114" w:rsidRDefault="001040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109.2</w:t>
            </w:r>
          </w:p>
        </w:tc>
        <w:tc>
          <w:tcPr>
            <w:tcW w:w="3393" w:type="dxa"/>
            <w:tcBorders>
              <w:top w:val="nil"/>
              <w:bottom w:val="single" w:sz="4" w:space="0" w:color="auto"/>
            </w:tcBorders>
            <w:vAlign w:val="bottom"/>
          </w:tcPr>
          <w:p w:rsidR="0010402C" w:rsidRPr="004D0114" w:rsidRDefault="0010402C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A608B4" w:rsidRPr="004D0114" w:rsidRDefault="00A608B4">
      <w:pPr>
        <w:rPr>
          <w:rtl/>
        </w:rPr>
      </w:pPr>
    </w:p>
    <w:p w:rsidR="00A608B4" w:rsidRPr="004D0114" w:rsidRDefault="00A608B4">
      <w:pPr>
        <w:rPr>
          <w:rtl/>
        </w:rPr>
      </w:pPr>
    </w:p>
    <w:p w:rsidR="00A608B4" w:rsidRPr="004D0114" w:rsidRDefault="00A608B4">
      <w:pPr>
        <w:rPr>
          <w:rtl/>
        </w:rPr>
      </w:pPr>
    </w:p>
    <w:p w:rsidR="00461A72" w:rsidRDefault="0079349F" w:rsidP="0022735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461A72" w:rsidRDefault="00461A72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A608B4" w:rsidRPr="004D0114" w:rsidRDefault="00156A44" w:rsidP="0022735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الناتج المحلي الاجمالي </w:t>
      </w:r>
      <w:r w:rsidR="00CE3A2A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608B4" w:rsidRPr="004D0114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27359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227359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A608B4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A608B4" w:rsidRPr="004D0114" w:rsidRDefault="00156A44" w:rsidP="00107622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(Cont.): 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933808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 by Economic Activity, </w:t>
      </w:r>
      <w:r w:rsidR="00227359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="00A608B4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227359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"/>
        <w:gridCol w:w="2298"/>
        <w:gridCol w:w="781"/>
        <w:gridCol w:w="390"/>
        <w:gridCol w:w="261"/>
        <w:gridCol w:w="128"/>
        <w:gridCol w:w="780"/>
        <w:gridCol w:w="3193"/>
        <w:gridCol w:w="101"/>
      </w:tblGrid>
      <w:tr w:rsidR="00933808" w:rsidRPr="004D0114" w:rsidTr="000C7C99">
        <w:trPr>
          <w:gridAfter w:val="1"/>
          <w:wAfter w:w="103" w:type="dxa"/>
          <w:trHeight w:val="284"/>
          <w:jc w:val="center"/>
        </w:trPr>
        <w:tc>
          <w:tcPr>
            <w:tcW w:w="378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33808" w:rsidRPr="004D0114" w:rsidRDefault="00933808" w:rsidP="000C7C99">
            <w:pPr>
              <w:rPr>
                <w:sz w:val="16"/>
                <w:szCs w:val="16"/>
              </w:rPr>
            </w:pP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</w:t>
            </w:r>
            <w:r w:rsidRPr="004D0114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5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33808" w:rsidRPr="00933808" w:rsidRDefault="00933808" w:rsidP="00933808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USD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Million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 xml:space="preserve">    </w:t>
            </w:r>
          </w:p>
        </w:tc>
      </w:tr>
      <w:tr w:rsidR="00A608B4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44"/>
          <w:jc w:val="center"/>
        </w:trPr>
        <w:tc>
          <w:tcPr>
            <w:tcW w:w="2339" w:type="dxa"/>
            <w:vMerge w:val="restart"/>
            <w:tcBorders>
              <w:top w:val="single" w:sz="4" w:space="0" w:color="auto"/>
            </w:tcBorders>
            <w:vAlign w:val="center"/>
          </w:tcPr>
          <w:p w:rsidR="00A608B4" w:rsidRPr="004D0114" w:rsidRDefault="00A608B4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608B4" w:rsidRPr="004D0114" w:rsidRDefault="00A608B4" w:rsidP="00A608B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A608B4" w:rsidRPr="004D0114" w:rsidRDefault="00A608B4" w:rsidP="00A608B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32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608B4" w:rsidRPr="004D0114" w:rsidRDefault="00A608B4" w:rsidP="00A608B4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6C6467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44"/>
          <w:jc w:val="center"/>
        </w:trPr>
        <w:tc>
          <w:tcPr>
            <w:tcW w:w="2339" w:type="dxa"/>
            <w:vMerge/>
            <w:vAlign w:val="center"/>
          </w:tcPr>
          <w:p w:rsidR="006C6467" w:rsidRPr="004D0114" w:rsidRDefault="006C6467" w:rsidP="00A608B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</w:tcBorders>
            <w:vAlign w:val="center"/>
          </w:tcPr>
          <w:p w:rsidR="006C6467" w:rsidRPr="004D0114" w:rsidRDefault="006C6467" w:rsidP="00D32F6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86" w:type="dxa"/>
            <w:gridSpan w:val="3"/>
            <w:tcBorders>
              <w:left w:val="nil"/>
            </w:tcBorders>
            <w:vAlign w:val="center"/>
          </w:tcPr>
          <w:p w:rsidR="006C6467" w:rsidRPr="004D0114" w:rsidRDefault="006C6467" w:rsidP="00D32F6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785" w:type="dxa"/>
            <w:tcBorders>
              <w:left w:val="nil"/>
            </w:tcBorders>
            <w:vAlign w:val="center"/>
          </w:tcPr>
          <w:p w:rsidR="006C6467" w:rsidRPr="004D0114" w:rsidRDefault="006C6467" w:rsidP="00D32F6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2012**</w:t>
            </w:r>
          </w:p>
        </w:tc>
        <w:tc>
          <w:tcPr>
            <w:tcW w:w="3243" w:type="dxa"/>
            <w:gridSpan w:val="2"/>
            <w:vMerge/>
            <w:vAlign w:val="center"/>
          </w:tcPr>
          <w:p w:rsidR="006C6467" w:rsidRPr="004D0114" w:rsidRDefault="006C6467" w:rsidP="00A608B4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6C6467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84"/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782.1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803.5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809.1</w:t>
            </w:r>
          </w:p>
        </w:tc>
        <w:tc>
          <w:tcPr>
            <w:tcW w:w="3243" w:type="dxa"/>
            <w:gridSpan w:val="2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6C6467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84"/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3243" w:type="dxa"/>
            <w:gridSpan w:val="2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407368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6C6467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84"/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8546BA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-236.3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-155.0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-165.5</w:t>
            </w:r>
          </w:p>
        </w:tc>
        <w:tc>
          <w:tcPr>
            <w:tcW w:w="3243" w:type="dxa"/>
            <w:gridSpan w:val="2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407368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6C6467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84"/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409.0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362.6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402.8</w:t>
            </w:r>
          </w:p>
        </w:tc>
        <w:tc>
          <w:tcPr>
            <w:tcW w:w="3243" w:type="dxa"/>
            <w:gridSpan w:val="2"/>
            <w:tcBorders>
              <w:top w:val="nil"/>
              <w:bottom w:val="nil"/>
            </w:tcBorders>
            <w:vAlign w:val="center"/>
          </w:tcPr>
          <w:p w:rsidR="006C6467" w:rsidRPr="004D0114" w:rsidRDefault="006C646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6C6467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84"/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:rsidR="006C6467" w:rsidRPr="004D0114" w:rsidRDefault="006C6467" w:rsidP="00EE0FE7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586.8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476.5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525.9</w:t>
            </w:r>
          </w:p>
        </w:tc>
        <w:tc>
          <w:tcPr>
            <w:tcW w:w="3243" w:type="dxa"/>
            <w:gridSpan w:val="2"/>
            <w:tcBorders>
              <w:top w:val="nil"/>
              <w:bottom w:val="nil"/>
            </w:tcBorders>
            <w:vAlign w:val="center"/>
          </w:tcPr>
          <w:p w:rsidR="006C6467" w:rsidRPr="004D0114" w:rsidRDefault="006C646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6C6467" w:rsidRPr="004D0114" w:rsidTr="00D32F6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284"/>
          <w:jc w:val="center"/>
        </w:trPr>
        <w:tc>
          <w:tcPr>
            <w:tcW w:w="2339" w:type="dxa"/>
            <w:tcBorders>
              <w:top w:val="nil"/>
              <w:bottom w:val="single" w:sz="4" w:space="0" w:color="auto"/>
            </w:tcBorders>
            <w:vAlign w:val="center"/>
          </w:tcPr>
          <w:p w:rsidR="006C6467" w:rsidRPr="004D0114" w:rsidRDefault="006C6467" w:rsidP="00EE0FE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5,754.3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6421.4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C6467" w:rsidRPr="004D0114" w:rsidRDefault="006C6467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6,797.3</w:t>
            </w:r>
          </w:p>
        </w:tc>
        <w:tc>
          <w:tcPr>
            <w:tcW w:w="324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C6467" w:rsidRPr="004D0114" w:rsidRDefault="006C646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1D1A80" w:rsidRPr="004D0114" w:rsidTr="00227359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trHeight w:val="972"/>
          <w:jc w:val="center"/>
        </w:trPr>
        <w:tc>
          <w:tcPr>
            <w:tcW w:w="37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A80" w:rsidRPr="004D0114" w:rsidRDefault="003F73BF" w:rsidP="00D960C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1D1A80" w:rsidRPr="004D0114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1D1A80" w:rsidRPr="004D0114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1D1A80" w:rsidRPr="004D0114" w:rsidRDefault="001D1A80" w:rsidP="00556EA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1A80" w:rsidRPr="004D0114" w:rsidRDefault="003F73BF" w:rsidP="00E576AE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1D1A80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(*) The data excludes those parts of Jerusalem which were annexed </w:t>
            </w:r>
            <w:r w:rsidR="001D1A80" w:rsidRPr="004D0114">
              <w:rPr>
                <w:rFonts w:ascii="Arial" w:hAnsi="Arial"/>
                <w:sz w:val="16"/>
                <w:szCs w:val="16"/>
              </w:rPr>
              <w:t>by</w:t>
            </w:r>
            <w:r w:rsidR="001D1A80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1D1A80" w:rsidRPr="004D0114">
              <w:rPr>
                <w:rFonts w:ascii="Arial" w:hAnsi="Arial"/>
                <w:sz w:val="16"/>
                <w:szCs w:val="16"/>
              </w:rPr>
              <w:t>in 1967</w:t>
            </w:r>
            <w:r w:rsidR="001D1A80" w:rsidRPr="004D0114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1D1A80" w:rsidRPr="004D0114" w:rsidRDefault="00AC3C70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1D1A80" w:rsidRPr="004D0114">
              <w:rPr>
                <w:rFonts w:ascii="Arial" w:hAnsi="Arial"/>
                <w:snapToGrid w:val="0"/>
                <w:sz w:val="16"/>
                <w:szCs w:val="16"/>
              </w:rPr>
              <w:t>Data are preliminary and was based on quarterly estimates.</w:t>
            </w:r>
            <w:r w:rsidR="00AC7133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 </w:t>
            </w:r>
          </w:p>
        </w:tc>
      </w:tr>
      <w:tr w:rsidR="00637C98" w:rsidRPr="004D0114" w:rsidTr="00227359">
        <w:trPr>
          <w:gridBefore w:val="1"/>
          <w:trHeight w:val="170"/>
          <w:jc w:val="center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7C98" w:rsidRPr="004D0114" w:rsidRDefault="00637C98" w:rsidP="00FF749A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FF749A"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FF749A" w:rsidRPr="004D0114">
              <w:rPr>
                <w:rFonts w:ascii="Arial" w:hAnsi="Arial" w:hint="cs"/>
                <w:sz w:val="16"/>
                <w:szCs w:val="16"/>
                <w:rtl/>
              </w:rPr>
              <w:t>2012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7C98" w:rsidRPr="004D0114" w:rsidRDefault="00637C98" w:rsidP="00461A7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</w:t>
            </w:r>
            <w:r w:rsidR="000B365F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FF749A" w:rsidRPr="004D0114">
              <w:rPr>
                <w:rFonts w:ascii="Arial" w:hAnsi="Arial"/>
                <w:snapToGrid w:val="0"/>
                <w:sz w:val="16"/>
                <w:szCs w:val="16"/>
              </w:rPr>
              <w:t>2010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</w:t>
            </w:r>
            <w:r w:rsidR="00FF749A" w:rsidRPr="004D0114">
              <w:rPr>
                <w:rFonts w:ascii="Arial" w:hAnsi="Arial"/>
                <w:snapToGrid w:val="0"/>
                <w:sz w:val="16"/>
                <w:szCs w:val="16"/>
              </w:rPr>
              <w:t>2012</w:t>
            </w:r>
          </w:p>
          <w:p w:rsidR="00637C98" w:rsidRPr="004D0114" w:rsidRDefault="00637C98" w:rsidP="00AC78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293C7D" w:rsidRPr="004D0114" w:rsidRDefault="00293C7D" w:rsidP="00E576AE">
      <w:pPr>
        <w:jc w:val="center"/>
        <w:rPr>
          <w:rFonts w:ascii="Arial" w:hAnsi="Arial" w:cs="Arial"/>
          <w:sz w:val="20"/>
          <w:rtl/>
        </w:rPr>
      </w:pPr>
    </w:p>
    <w:p w:rsidR="00145A34" w:rsidRPr="004D011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45A34" w:rsidRPr="004D0114" w:rsidRDefault="00145A34" w:rsidP="00C50B50">
      <w:pPr>
        <w:jc w:val="center"/>
        <w:rPr>
          <w:rFonts w:ascii="Arial" w:hAnsi="Arial" w:cs="Arial"/>
          <w:sz w:val="20"/>
          <w:rtl/>
        </w:rPr>
      </w:pPr>
    </w:p>
    <w:p w:rsidR="00107622" w:rsidRPr="004D0114" w:rsidRDefault="00107622" w:rsidP="00C50B50">
      <w:pPr>
        <w:jc w:val="center"/>
        <w:rPr>
          <w:rFonts w:ascii="Arial" w:hAnsi="Arial" w:cs="Arial"/>
          <w:sz w:val="20"/>
          <w:rtl/>
        </w:rPr>
      </w:pPr>
    </w:p>
    <w:p w:rsidR="00D303E1" w:rsidRPr="004D0114" w:rsidRDefault="00D303E1" w:rsidP="00A027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</w:t>
      </w:r>
      <w:r w:rsidR="00CE3A2A" w:rsidRPr="004D011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 بالأسعار الثابتة حسب النشاط</w:t>
      </w:r>
      <w:r w:rsidR="001D1A80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الاقتصادي، </w:t>
      </w:r>
      <w:r w:rsidR="00A02711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02711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D303E1" w:rsidRPr="004D0114" w:rsidRDefault="00D303E1" w:rsidP="00107622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* at Constant Prices by Economic</w:t>
      </w:r>
      <w:r w:rsidR="00214A36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Activity, </w:t>
      </w:r>
      <w:r w:rsidR="00A02711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A02711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711A08" w:rsidRPr="000E73AE" w:rsidRDefault="00711A08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43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67"/>
        <w:gridCol w:w="781"/>
        <w:gridCol w:w="153"/>
        <w:gridCol w:w="628"/>
        <w:gridCol w:w="139"/>
        <w:gridCol w:w="643"/>
        <w:gridCol w:w="3332"/>
      </w:tblGrid>
      <w:tr w:rsidR="00E576AE" w:rsidRPr="004D0114" w:rsidTr="008546BA">
        <w:trPr>
          <w:trHeight w:val="227"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6AE" w:rsidRPr="004D0114" w:rsidRDefault="00E576AE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AE" w:rsidRPr="004D0114" w:rsidRDefault="00E576AE" w:rsidP="008E78FF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4D0114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3332" w:type="dxa"/>
            <w:vMerge w:val="restart"/>
            <w:tcBorders>
              <w:top w:val="single" w:sz="4" w:space="0" w:color="auto"/>
            </w:tcBorders>
            <w:vAlign w:val="center"/>
          </w:tcPr>
          <w:p w:rsidR="00E576AE" w:rsidRPr="004D0114" w:rsidRDefault="00E576AE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4C1DD6" w:rsidRPr="004D0114" w:rsidTr="008546BA">
        <w:trPr>
          <w:trHeight w:val="227"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D6" w:rsidRPr="004D0114" w:rsidRDefault="004C1DD6" w:rsidP="008E78FF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D6" w:rsidRPr="000E73AE" w:rsidRDefault="004C1DD6" w:rsidP="00D32F6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E73AE">
              <w:rPr>
                <w:rFonts w:ascii="Arial" w:hAnsi="Arial" w:cs="Arial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D6" w:rsidRPr="000E73AE" w:rsidRDefault="004C1DD6" w:rsidP="00D32F6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E73AE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1DD6" w:rsidRPr="000E73AE" w:rsidRDefault="004C1DD6" w:rsidP="00D32F6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E73AE">
              <w:rPr>
                <w:rFonts w:ascii="Arial" w:hAnsi="Arial" w:cs="Arial"/>
                <w:sz w:val="16"/>
                <w:szCs w:val="16"/>
                <w:rtl/>
              </w:rPr>
              <w:t>2012**</w:t>
            </w:r>
          </w:p>
        </w:tc>
        <w:tc>
          <w:tcPr>
            <w:tcW w:w="3332" w:type="dxa"/>
            <w:vMerge/>
            <w:tcBorders>
              <w:bottom w:val="single" w:sz="4" w:space="0" w:color="auto"/>
            </w:tcBorders>
            <w:vAlign w:val="center"/>
          </w:tcPr>
          <w:p w:rsidR="004C1DD6" w:rsidRPr="004D0114" w:rsidRDefault="004C1DD6" w:rsidP="008E78F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42AB8" w:rsidRPr="004D0114" w:rsidTr="00E834F7">
        <w:trPr>
          <w:trHeight w:val="284"/>
          <w:jc w:val="center"/>
        </w:trPr>
        <w:tc>
          <w:tcPr>
            <w:tcW w:w="2267" w:type="dxa"/>
            <w:tcBorders>
              <w:top w:val="single" w:sz="4" w:space="0" w:color="auto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3332" w:type="dxa"/>
            <w:tcBorders>
              <w:top w:val="single" w:sz="4" w:space="0" w:color="auto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12.9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12.0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11.9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9.7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14.0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14.1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    </w:t>
            </w: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والدراجات النارية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9.4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14.1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14.0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18.7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73AE">
              <w:rPr>
                <w:rFonts w:ascii="Arial" w:hAnsi="Arial" w:cs="Arial"/>
                <w:b/>
                <w:bCs/>
                <w:sz w:val="16"/>
                <w:szCs w:val="16"/>
              </w:rPr>
              <w:t>20.0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C42AB8" w:rsidRPr="004D0114" w:rsidTr="008546BA">
        <w:trPr>
          <w:trHeight w:val="284"/>
          <w:jc w:val="center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42AB8" w:rsidRPr="000E73AE" w:rsidRDefault="00C42AB8" w:rsidP="00C42AB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3AE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3332" w:type="dxa"/>
            <w:tcBorders>
              <w:top w:val="nil"/>
              <w:bottom w:val="single" w:sz="4" w:space="0" w:color="auto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4E5EA2" w:rsidRPr="004D0114" w:rsidRDefault="004E5EA2" w:rsidP="004E5EA2">
      <w:pPr>
        <w:jc w:val="center"/>
        <w:rPr>
          <w:rFonts w:ascii="Arial" w:hAnsi="Arial" w:cs="Arial"/>
          <w:sz w:val="20"/>
          <w:rtl/>
        </w:rPr>
      </w:pPr>
    </w:p>
    <w:p w:rsidR="004E5EA2" w:rsidRPr="004D0114" w:rsidRDefault="004E5EA2"/>
    <w:p w:rsidR="004E71AE" w:rsidRPr="004D0114" w:rsidRDefault="004E71AE" w:rsidP="004E71AE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461A72" w:rsidRDefault="00461A72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4E71AE" w:rsidRPr="004D0114" w:rsidRDefault="00CC7C46" w:rsidP="00A027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</w:t>
      </w:r>
      <w:r w:rsidR="00CE3A2A" w:rsidRPr="004D0114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="004E71AE"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* بالأسعار الثابتة حسب النشاط الاقتصادي، </w:t>
      </w:r>
      <w:r w:rsidR="00A02711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4E71AE"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02711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4E71AE" w:rsidRPr="004D0114" w:rsidRDefault="00CC7C46" w:rsidP="00107622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(Cont.):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* at Constant Prices by Economic  Activity, </w:t>
      </w:r>
      <w:r w:rsidR="00A02711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A02711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="004E71AE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4E71AE" w:rsidRPr="000E73AE" w:rsidRDefault="004E71AE">
      <w:pPr>
        <w:rPr>
          <w:rFonts w:ascii="Arial" w:hAnsi="Arial" w:cs="Arial"/>
          <w:sz w:val="10"/>
          <w:szCs w:val="10"/>
        </w:rPr>
      </w:pPr>
    </w:p>
    <w:tbl>
      <w:tblPr>
        <w:bidiVisual/>
        <w:tblW w:w="7943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781"/>
        <w:gridCol w:w="695"/>
        <w:gridCol w:w="86"/>
        <w:gridCol w:w="138"/>
        <w:gridCol w:w="643"/>
        <w:gridCol w:w="3332"/>
      </w:tblGrid>
      <w:tr w:rsidR="00374E7D" w:rsidRPr="004D0114" w:rsidTr="008546BA">
        <w:trPr>
          <w:trHeight w:val="244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74E7D" w:rsidRPr="004D0114" w:rsidRDefault="00374E7D" w:rsidP="004E71A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4E7D" w:rsidRPr="004D0114" w:rsidRDefault="00374E7D" w:rsidP="00FC72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4E7D" w:rsidRPr="004D0114" w:rsidRDefault="00374E7D" w:rsidP="0062610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374E7D" w:rsidRPr="004D0114" w:rsidRDefault="00374E7D" w:rsidP="00FC72F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332" w:type="dxa"/>
            <w:vMerge w:val="restart"/>
            <w:tcBorders>
              <w:top w:val="single" w:sz="4" w:space="0" w:color="auto"/>
            </w:tcBorders>
            <w:vAlign w:val="center"/>
          </w:tcPr>
          <w:p w:rsidR="00374E7D" w:rsidRPr="004D0114" w:rsidRDefault="00374E7D" w:rsidP="007C7A88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261E96" w:rsidRPr="004D0114" w:rsidTr="008546BA">
        <w:trPr>
          <w:trHeight w:val="244"/>
          <w:jc w:val="center"/>
        </w:trPr>
        <w:tc>
          <w:tcPr>
            <w:tcW w:w="2268" w:type="dxa"/>
            <w:vMerge/>
            <w:vAlign w:val="center"/>
          </w:tcPr>
          <w:p w:rsidR="00261E96" w:rsidRPr="004D0114" w:rsidRDefault="00261E96" w:rsidP="004E71A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vAlign w:val="center"/>
          </w:tcPr>
          <w:p w:rsidR="00261E96" w:rsidRPr="004D0114" w:rsidRDefault="00261E96" w:rsidP="00261E9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  <w:lang w:val="en-GB"/>
              </w:rPr>
              <w:t>2010</w:t>
            </w:r>
          </w:p>
        </w:tc>
        <w:tc>
          <w:tcPr>
            <w:tcW w:w="781" w:type="dxa"/>
            <w:gridSpan w:val="2"/>
            <w:tcBorders>
              <w:left w:val="nil"/>
            </w:tcBorders>
            <w:vAlign w:val="center"/>
          </w:tcPr>
          <w:p w:rsidR="00261E96" w:rsidRPr="004D0114" w:rsidRDefault="00261E96" w:rsidP="00261E9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781" w:type="dxa"/>
            <w:gridSpan w:val="2"/>
            <w:tcBorders>
              <w:left w:val="nil"/>
            </w:tcBorders>
            <w:vAlign w:val="center"/>
          </w:tcPr>
          <w:p w:rsidR="00261E96" w:rsidRPr="004D0114" w:rsidRDefault="00261E96" w:rsidP="00261E96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2012**</w:t>
            </w:r>
          </w:p>
        </w:tc>
        <w:tc>
          <w:tcPr>
            <w:tcW w:w="3332" w:type="dxa"/>
            <w:vMerge/>
            <w:vAlign w:val="center"/>
          </w:tcPr>
          <w:p w:rsidR="00261E96" w:rsidRPr="004D0114" w:rsidRDefault="00261E96" w:rsidP="007C7A88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42AB8" w:rsidRPr="004D0114" w:rsidTr="00C42AB8">
        <w:trPr>
          <w:trHeight w:val="284"/>
          <w:jc w:val="center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E834F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E834F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42AB8" w:rsidRPr="004D0114" w:rsidRDefault="00C42AB8" w:rsidP="00E834F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32" w:type="dxa"/>
            <w:tcBorders>
              <w:top w:val="single" w:sz="4" w:space="0" w:color="auto"/>
              <w:bottom w:val="nil"/>
            </w:tcBorders>
            <w:vAlign w:val="bottom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42AB8" w:rsidRPr="004D0114" w:rsidTr="002C34D9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11.9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C42AB8" w:rsidRPr="004D0114" w:rsidTr="002C34D9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C42AB8" w:rsidRPr="004D0114" w:rsidTr="002C34D9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 </w:t>
            </w:r>
            <w:r w:rsidRPr="004D0114">
              <w:rPr>
                <w:rFonts w:ascii="Arial" w:hAnsi="Arial"/>
                <w:sz w:val="16"/>
                <w:szCs w:val="16"/>
              </w:rPr>
              <w:t xml:space="preserve">     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-4.1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-2.4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-2.4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C42AB8" w:rsidRPr="004D0114" w:rsidTr="002C34D9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C42AB8" w:rsidRPr="004D0114" w:rsidTr="002C34D9">
        <w:trPr>
          <w:trHeight w:val="284"/>
          <w:jc w:val="center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42AB8" w:rsidRPr="004D0114" w:rsidRDefault="00C42AB8" w:rsidP="002C34D9">
            <w:pPr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3332" w:type="dxa"/>
            <w:tcBorders>
              <w:top w:val="nil"/>
              <w:bottom w:val="nil"/>
            </w:tcBorders>
            <w:vAlign w:val="center"/>
          </w:tcPr>
          <w:p w:rsidR="00C42AB8" w:rsidRPr="004D0114" w:rsidRDefault="00C42AB8" w:rsidP="008E78F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0114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2C34D9" w:rsidRPr="004D0114" w:rsidTr="002C34D9">
        <w:trPr>
          <w:trHeight w:val="284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2C34D9" w:rsidRPr="004D0114" w:rsidRDefault="002C34D9" w:rsidP="008E78F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34D9" w:rsidRPr="004D0114" w:rsidRDefault="002C34D9" w:rsidP="002C34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34D9" w:rsidRDefault="002C34D9" w:rsidP="002C34D9">
            <w:r w:rsidRPr="00680AF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C34D9" w:rsidRDefault="002C34D9" w:rsidP="002C34D9">
            <w:r w:rsidRPr="00680AF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332" w:type="dxa"/>
            <w:tcBorders>
              <w:top w:val="nil"/>
              <w:bottom w:val="single" w:sz="4" w:space="0" w:color="auto"/>
            </w:tcBorders>
            <w:vAlign w:val="center"/>
          </w:tcPr>
          <w:p w:rsidR="002C34D9" w:rsidRPr="004D0114" w:rsidRDefault="002C34D9" w:rsidP="008E78F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576AE" w:rsidRPr="004D0114" w:rsidTr="008546BA">
        <w:trPr>
          <w:trHeight w:val="284"/>
          <w:jc w:val="center"/>
        </w:trPr>
        <w:tc>
          <w:tcPr>
            <w:tcW w:w="39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76AE" w:rsidRPr="004D0114" w:rsidRDefault="008E45CB" w:rsidP="008A2F4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E576AE" w:rsidRPr="004D0114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E576AE" w:rsidRPr="004D0114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E576AE" w:rsidRPr="004D0114" w:rsidRDefault="00E576AE" w:rsidP="008E78FF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</w:p>
          <w:p w:rsidR="00E576AE" w:rsidRPr="004D0114" w:rsidRDefault="00E576AE" w:rsidP="008E78F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76AE" w:rsidRPr="004D0114" w:rsidRDefault="008E45CB" w:rsidP="008E78FF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E576AE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(*) The data excludes those parts of Jerusalem which were annexed </w:t>
            </w:r>
            <w:r w:rsidR="00E576AE" w:rsidRPr="004D0114">
              <w:rPr>
                <w:rFonts w:ascii="Arial" w:hAnsi="Arial"/>
                <w:sz w:val="16"/>
                <w:szCs w:val="16"/>
              </w:rPr>
              <w:t>by</w:t>
            </w:r>
            <w:r w:rsidR="00E576AE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E576AE" w:rsidRPr="004D0114">
              <w:rPr>
                <w:rFonts w:ascii="Arial" w:hAnsi="Arial"/>
                <w:sz w:val="16"/>
                <w:szCs w:val="16"/>
              </w:rPr>
              <w:t>in 1967</w:t>
            </w:r>
            <w:r w:rsidR="00E576AE" w:rsidRPr="004D0114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E576AE" w:rsidRPr="004D0114" w:rsidRDefault="00E576AE" w:rsidP="00E576AE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Data are preliminary and was based on quarterly estimates.  </w:t>
            </w:r>
          </w:p>
        </w:tc>
      </w:tr>
      <w:tr w:rsidR="00AC3C37" w:rsidRPr="004D0114" w:rsidTr="00A02711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7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C37" w:rsidRPr="004D0114" w:rsidRDefault="00AC3C37" w:rsidP="00261E96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261E96"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261E96" w:rsidRPr="004D0114">
              <w:rPr>
                <w:rFonts w:ascii="Arial" w:hAnsi="Arial" w:hint="cs"/>
                <w:sz w:val="16"/>
                <w:szCs w:val="16"/>
                <w:rtl/>
              </w:rPr>
              <w:t>2012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3C37" w:rsidRPr="004D0114" w:rsidRDefault="00AC3C37" w:rsidP="00461A7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</w:t>
            </w:r>
            <w:r w:rsidR="00261E96" w:rsidRPr="004D0114">
              <w:rPr>
                <w:rFonts w:ascii="Arial" w:hAnsi="Arial"/>
                <w:snapToGrid w:val="0"/>
                <w:sz w:val="16"/>
                <w:szCs w:val="16"/>
              </w:rPr>
              <w:t>2010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</w:t>
            </w:r>
            <w:r w:rsidR="00261E96" w:rsidRPr="004D0114">
              <w:rPr>
                <w:rFonts w:ascii="Arial" w:hAnsi="Arial"/>
                <w:snapToGrid w:val="0"/>
                <w:sz w:val="16"/>
                <w:szCs w:val="16"/>
              </w:rPr>
              <w:t>2012</w:t>
            </w:r>
          </w:p>
          <w:p w:rsidR="00AC3C37" w:rsidRPr="004D0114" w:rsidRDefault="00AC3C37" w:rsidP="008716A9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AC3C37" w:rsidRPr="004D0114" w:rsidRDefault="00AC3C37" w:rsidP="00AC3C37">
      <w:pPr>
        <w:jc w:val="center"/>
        <w:rPr>
          <w:rFonts w:ascii="Arial" w:hAnsi="Arial" w:cs="Arial"/>
          <w:sz w:val="20"/>
          <w:rtl/>
        </w:rPr>
      </w:pPr>
    </w:p>
    <w:p w:rsidR="00AC3C37" w:rsidRPr="004D0114" w:rsidRDefault="00AC3C37" w:rsidP="00AC3C37"/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145A34" w:rsidRPr="004D0114" w:rsidRDefault="00145A34">
      <w:pPr>
        <w:rPr>
          <w:rtl/>
        </w:rPr>
      </w:pPr>
    </w:p>
    <w:p w:rsidR="000463DC" w:rsidRPr="004D0114" w:rsidRDefault="000463DC">
      <w:pPr>
        <w:rPr>
          <w:rtl/>
        </w:rPr>
      </w:pPr>
    </w:p>
    <w:p w:rsidR="0094452F" w:rsidRPr="004D0114" w:rsidRDefault="0094452F" w:rsidP="00B64BD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الناتج المحلي الاجمالي والإنفاق عليه 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في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7B70FC" w:rsidRPr="004D0114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4D0114">
        <w:rPr>
          <w:rFonts w:ascii="Simplified Arabic" w:hAnsi="Simplified Arabic" w:hint="cs"/>
          <w:b/>
          <w:bCs/>
          <w:sz w:val="18"/>
          <w:szCs w:val="18"/>
          <w:rtl/>
        </w:rPr>
        <w:t xml:space="preserve">بالأسعار الثابتة، </w:t>
      </w:r>
      <w:r w:rsidR="00B64BD5" w:rsidRPr="004D0114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B64BD5" w:rsidRPr="004D0114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4D0114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711A08" w:rsidRDefault="0094452F" w:rsidP="0010762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</w:t>
      </w:r>
      <w:r w:rsidR="0051490C"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e in </w:t>
      </w:r>
      <w:r w:rsidR="00107622" w:rsidRPr="004D0114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="0051490C" w:rsidRPr="004D0114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 xml:space="preserve"> at Constant Prices, </w:t>
      </w:r>
      <w:r w:rsidR="00B64BD5" w:rsidRPr="004D0114">
        <w:rPr>
          <w:rFonts w:ascii="Arial" w:hAnsi="Arial" w:cs="Arial"/>
          <w:b/>
          <w:bCs/>
          <w:snapToGrid w:val="0"/>
          <w:sz w:val="18"/>
          <w:szCs w:val="18"/>
        </w:rPr>
        <w:t>2010</w:t>
      </w:r>
      <w:r w:rsidRPr="004D0114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B64BD5" w:rsidRPr="004D0114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991A8D" w:rsidRPr="00991A8D" w:rsidRDefault="00991A8D" w:rsidP="00991A8D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E90B74" w:rsidRPr="004D0114" w:rsidTr="00B64BD5">
        <w:trPr>
          <w:trHeight w:val="227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90B74" w:rsidRPr="004D0114" w:rsidRDefault="00E90B74" w:rsidP="00E90B74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D0114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74" w:rsidRPr="004D0114" w:rsidRDefault="00E90B74" w:rsidP="00E90B7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Value In Million </w:t>
            </w:r>
            <w:r w:rsidR="0079349F">
              <w:rPr>
                <w:rFonts w:ascii="Arial" w:hAnsi="Arial"/>
                <w:snapToGrid w:val="0"/>
                <w:sz w:val="16"/>
                <w:szCs w:val="16"/>
              </w:rPr>
              <w:t>USD</w:t>
            </w:r>
          </w:p>
        </w:tc>
      </w:tr>
      <w:tr w:rsidR="00212AA9" w:rsidRPr="004D0114" w:rsidTr="00B64BD5">
        <w:trPr>
          <w:trHeight w:val="227"/>
          <w:jc w:val="center"/>
        </w:trPr>
        <w:tc>
          <w:tcPr>
            <w:tcW w:w="2354" w:type="dxa"/>
            <w:vMerge w:val="restart"/>
            <w:vAlign w:val="center"/>
          </w:tcPr>
          <w:p w:rsidR="00212AA9" w:rsidRPr="004D0114" w:rsidRDefault="00212AA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4D0114" w:rsidRDefault="00212AA9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212AA9" w:rsidRPr="004D0114" w:rsidRDefault="00212AA9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212AA9" w:rsidRPr="004D0114" w:rsidRDefault="00212AA9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212AA9" w:rsidRPr="004D0114" w:rsidRDefault="00212AA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19332C" w:rsidRPr="004D0114" w:rsidTr="00B64BD5">
        <w:trPr>
          <w:trHeight w:val="227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19332C" w:rsidRPr="004D0114" w:rsidRDefault="0019332C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32C" w:rsidRPr="00E3344E" w:rsidRDefault="0019332C" w:rsidP="00D32F69">
            <w:pPr>
              <w:pStyle w:val="Heading2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3344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32C" w:rsidRPr="00E3344E" w:rsidRDefault="0019332C" w:rsidP="00D32F69">
            <w:pPr>
              <w:pStyle w:val="Heading2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3344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332C" w:rsidRPr="00E3344E" w:rsidRDefault="0019332C" w:rsidP="00D32F69">
            <w:pPr>
              <w:pStyle w:val="Heading2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3344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2012**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19332C" w:rsidRPr="004D0114" w:rsidRDefault="0019332C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7,303.5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7,749.5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8,724.1</w:t>
            </w:r>
          </w:p>
        </w:tc>
        <w:tc>
          <w:tcPr>
            <w:tcW w:w="2421" w:type="dxa"/>
            <w:tcBorders>
              <w:top w:val="single" w:sz="4" w:space="0" w:color="auto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5,413.3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5,713.0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6,436.8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1,520.7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1,772.2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2,027.1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369.5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264.3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260.2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1,443.2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1,066.8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1,074.0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1,353.4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1,287.1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1,353.0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971.3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1,050.8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1,120.8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382.1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236.3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232.2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89.8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-220.3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-279.0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4D0114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4D0114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-2,992.4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-2,394.9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-3,000.8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999.3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1,075.3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1,090.3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733.2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856.3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760.5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266.1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219.0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329.8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 w:hint="eastAsia"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3,991.7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3,470.2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4,091.1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>Imports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3,419.5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3,091.6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3,539.9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572.2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378.6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44E">
              <w:rPr>
                <w:rFonts w:ascii="Arial" w:hAnsi="Arial" w:cs="Arial"/>
                <w:sz w:val="16"/>
                <w:szCs w:val="16"/>
              </w:rPr>
              <w:t>551.2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eastAsia="Arial Unicode MS" w:hAnsi="Arial"/>
                <w:sz w:val="16"/>
                <w:szCs w:val="16"/>
              </w:rPr>
            </w:pPr>
            <w:r w:rsidRPr="004D0114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19332C" w:rsidRPr="004D0114" w:rsidTr="002A367A">
        <w:trPr>
          <w:trHeight w:val="284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32C" w:rsidRPr="004D0114" w:rsidRDefault="0019332C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5,754.3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6,421.4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32C" w:rsidRPr="00E3344E" w:rsidRDefault="0019332C" w:rsidP="00D32F6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44E">
              <w:rPr>
                <w:rFonts w:ascii="Arial" w:hAnsi="Arial" w:cs="Arial"/>
                <w:b/>
                <w:bCs/>
                <w:sz w:val="16"/>
                <w:szCs w:val="16"/>
              </w:rPr>
              <w:t>6,797.3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9332C" w:rsidRPr="004D0114" w:rsidRDefault="0019332C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E90B74" w:rsidRPr="004D0114" w:rsidTr="00B64BD5">
        <w:trPr>
          <w:trHeight w:val="284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0B74" w:rsidRPr="004D0114" w:rsidRDefault="00242EB5" w:rsidP="00820DD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E90B74" w:rsidRPr="004D0114">
              <w:rPr>
                <w:rFonts w:ascii="Arial" w:hAnsi="Arial" w:hint="cs"/>
                <w:sz w:val="16"/>
                <w:szCs w:val="16"/>
                <w:rtl/>
              </w:rPr>
              <w:t xml:space="preserve">(*) </w:t>
            </w:r>
            <w:r w:rsidR="00E90B74" w:rsidRPr="004D0114">
              <w:rPr>
                <w:rFonts w:hint="cs"/>
                <w:snapToGrid w:val="0"/>
                <w:sz w:val="16"/>
                <w:szCs w:val="16"/>
                <w:rtl/>
                <w:lang w:val="en-GB"/>
              </w:rPr>
              <w:t>البيانات باستثناء ذلك الجزء من محافظة القدس الذي ضمته إسرائيل عام 1967.</w:t>
            </w:r>
          </w:p>
          <w:p w:rsidR="00E90B74" w:rsidRPr="004D0114" w:rsidRDefault="00E90B74" w:rsidP="004845E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>(**)</w:t>
            </w:r>
            <w:r w:rsidRPr="004D0114">
              <w:rPr>
                <w:rFonts w:hint="cs"/>
                <w:sz w:val="16"/>
                <w:szCs w:val="16"/>
                <w:rtl/>
              </w:rPr>
              <w:t xml:space="preserve"> بيانات أولية مبنية على تقديرات ربعيه وهي عرضه للتنقيح والتعديل.</w:t>
            </w: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B74" w:rsidRPr="004D0114" w:rsidRDefault="00242EB5" w:rsidP="005863CE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="00E90B74" w:rsidRPr="004D0114">
              <w:rPr>
                <w:rFonts w:ascii="Arial" w:hAnsi="Arial"/>
                <w:snapToGrid w:val="0"/>
                <w:sz w:val="16"/>
                <w:szCs w:val="16"/>
              </w:rPr>
              <w:t>(</w:t>
            </w:r>
            <w:r w:rsidR="00E90B74" w:rsidRPr="004D0114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*</w:t>
            </w:r>
            <w:r w:rsidR="00E90B74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) The data excludes those parts of Jerusalem which were annexed </w:t>
            </w:r>
            <w:r w:rsidR="00E90B74" w:rsidRPr="004D0114">
              <w:rPr>
                <w:rFonts w:ascii="Arial" w:hAnsi="Arial"/>
                <w:sz w:val="16"/>
                <w:szCs w:val="16"/>
              </w:rPr>
              <w:t>by</w:t>
            </w:r>
            <w:r w:rsidR="00E90B74"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Israel </w:t>
            </w:r>
            <w:r w:rsidR="00E90B74" w:rsidRPr="004D0114">
              <w:rPr>
                <w:rFonts w:ascii="Arial" w:hAnsi="Arial"/>
                <w:sz w:val="16"/>
                <w:szCs w:val="16"/>
              </w:rPr>
              <w:t>in 1967</w:t>
            </w:r>
            <w:r w:rsidR="00E90B74" w:rsidRPr="004D0114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  <w:p w:rsidR="00E90B74" w:rsidRPr="004D0114" w:rsidRDefault="00E90B74" w:rsidP="00214A36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(**)  Data are preliminary and was based on quarterly estimates.</w:t>
            </w:r>
          </w:p>
          <w:p w:rsidR="00E90B74" w:rsidRPr="004D0114" w:rsidRDefault="00E90B74" w:rsidP="00214A36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ED77D3" w:rsidRPr="004D0114" w:rsidTr="00B64BD5">
        <w:tblPrEx>
          <w:tblCellMar>
            <w:left w:w="108" w:type="dxa"/>
            <w:right w:w="108" w:type="dxa"/>
          </w:tblCellMar>
          <w:tblLook w:val="04A0"/>
        </w:tblPrEx>
        <w:trPr>
          <w:trHeight w:val="170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77D3" w:rsidRPr="004D0114" w:rsidRDefault="00ED77D3" w:rsidP="00C24247">
            <w:pPr>
              <w:rPr>
                <w:rFonts w:ascii="Arial" w:hAnsi="Arial"/>
                <w:sz w:val="16"/>
                <w:szCs w:val="16"/>
                <w:rtl/>
              </w:rPr>
            </w:pP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</w:t>
            </w:r>
            <w:r w:rsidR="00C24247" w:rsidRPr="004D0114">
              <w:rPr>
                <w:rFonts w:ascii="Arial" w:hAnsi="Arial" w:hint="cs"/>
                <w:sz w:val="16"/>
                <w:szCs w:val="16"/>
                <w:rtl/>
              </w:rPr>
              <w:t>2010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>-</w:t>
            </w:r>
            <w:r w:rsidR="00C24247" w:rsidRPr="004D0114">
              <w:rPr>
                <w:rFonts w:ascii="Arial" w:hAnsi="Arial" w:hint="cs"/>
                <w:sz w:val="16"/>
                <w:szCs w:val="16"/>
                <w:rtl/>
              </w:rPr>
              <w:t>2012</w:t>
            </w:r>
            <w:r w:rsidRPr="004D0114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77D3" w:rsidRPr="004D0114" w:rsidRDefault="00ED77D3" w:rsidP="00461A72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4D0114">
              <w:rPr>
                <w:rFonts w:ascii="Arial" w:hAnsi="Arial"/>
                <w:snapToGrid w:val="0"/>
                <w:sz w:val="16"/>
                <w:szCs w:val="16"/>
              </w:rPr>
              <w:t xml:space="preserve"> Note: 2004 is the base year for period </w:t>
            </w:r>
            <w:r w:rsidR="00C24247" w:rsidRPr="004D0114">
              <w:rPr>
                <w:rFonts w:ascii="Arial" w:hAnsi="Arial"/>
                <w:snapToGrid w:val="0"/>
                <w:sz w:val="16"/>
                <w:szCs w:val="16"/>
              </w:rPr>
              <w:t>2010</w:t>
            </w:r>
            <w:r w:rsidRPr="004D0114">
              <w:rPr>
                <w:rFonts w:ascii="Arial" w:hAnsi="Arial"/>
                <w:snapToGrid w:val="0"/>
                <w:sz w:val="16"/>
                <w:szCs w:val="16"/>
              </w:rPr>
              <w:t>-</w:t>
            </w:r>
            <w:r w:rsidR="00C24247" w:rsidRPr="004D0114">
              <w:rPr>
                <w:rFonts w:ascii="Arial" w:hAnsi="Arial"/>
                <w:snapToGrid w:val="0"/>
                <w:sz w:val="16"/>
                <w:szCs w:val="16"/>
              </w:rPr>
              <w:t>2012</w:t>
            </w:r>
          </w:p>
          <w:p w:rsidR="00ED77D3" w:rsidRPr="004D0114" w:rsidRDefault="00ED77D3" w:rsidP="008716A9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ED77D3" w:rsidRPr="004D0114" w:rsidRDefault="00ED77D3" w:rsidP="00ED77D3">
      <w:pPr>
        <w:jc w:val="center"/>
        <w:rPr>
          <w:rFonts w:ascii="Arial" w:hAnsi="Arial" w:cs="Arial"/>
          <w:sz w:val="20"/>
          <w:rtl/>
        </w:rPr>
      </w:pPr>
    </w:p>
    <w:p w:rsidR="00ED77D3" w:rsidRPr="004D0114" w:rsidRDefault="00ED77D3" w:rsidP="00ED77D3"/>
    <w:p w:rsidR="00711A08" w:rsidRPr="004D0114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E90B74" w:rsidRPr="004D0114" w:rsidRDefault="0094452F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  <w:r w:rsidRPr="004D0114">
        <w:rPr>
          <w:rFonts w:ascii="Arial" w:hAnsi="Arial" w:cs="Arial" w:hint="cs"/>
          <w:b/>
          <w:bCs/>
          <w:snapToGrid w:val="0"/>
          <w:sz w:val="20"/>
          <w:rtl/>
        </w:rPr>
        <w:t xml:space="preserve"> </w:t>
      </w: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4D0114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sectPr w:rsidR="008459FE" w:rsidRPr="004D0114" w:rsidSect="00897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5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3F4" w:rsidRDefault="000433F4">
      <w:r>
        <w:separator/>
      </w:r>
    </w:p>
  </w:endnote>
  <w:endnote w:type="continuationSeparator" w:id="0">
    <w:p w:rsidR="000433F4" w:rsidRDefault="0004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F7" w:rsidRDefault="00D2729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834F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834F7" w:rsidRDefault="00E834F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F7" w:rsidRDefault="00D27295" w:rsidP="00476ACE">
    <w:pPr>
      <w:pStyle w:val="Footer"/>
      <w:jc w:val="right"/>
      <w:rPr>
        <w:rFonts w:ascii="Arial" w:hAnsi="Arial" w:cs="Arial"/>
        <w:sz w:val="18"/>
        <w:szCs w:val="18"/>
        <w:rtl/>
      </w:rPr>
    </w:pPr>
    <w:r w:rsidRPr="00486D66">
      <w:rPr>
        <w:rFonts w:ascii="Simplified Arabic" w:hAnsi="Simplified Arabic"/>
        <w:sz w:val="16"/>
        <w:szCs w:val="16"/>
      </w:rPr>
      <w:fldChar w:fldCharType="begin"/>
    </w:r>
    <w:r w:rsidR="00E834F7" w:rsidRPr="00486D66">
      <w:rPr>
        <w:rFonts w:ascii="Simplified Arabic" w:hAnsi="Simplified Arabic"/>
        <w:sz w:val="16"/>
        <w:szCs w:val="16"/>
      </w:rPr>
      <w:instrText xml:space="preserve"> PAGE   \* MERGEFORMAT </w:instrText>
    </w:r>
    <w:r w:rsidRPr="00486D66">
      <w:rPr>
        <w:rFonts w:ascii="Simplified Arabic" w:hAnsi="Simplified Arabic"/>
        <w:sz w:val="16"/>
        <w:szCs w:val="16"/>
      </w:rPr>
      <w:fldChar w:fldCharType="separate"/>
    </w:r>
    <w:r w:rsidR="00486D66">
      <w:rPr>
        <w:rFonts w:ascii="Simplified Arabic" w:hAnsi="Simplified Arabic"/>
        <w:sz w:val="16"/>
        <w:szCs w:val="16"/>
        <w:rtl/>
      </w:rPr>
      <w:t>160</w:t>
    </w:r>
    <w:r w:rsidRPr="00486D66">
      <w:rPr>
        <w:rFonts w:ascii="Simplified Arabic" w:hAnsi="Simplified Arabic"/>
        <w:sz w:val="16"/>
        <w:szCs w:val="16"/>
      </w:rPr>
      <w:fldChar w:fldCharType="end"/>
    </w:r>
    <w:r w:rsidR="00E834F7">
      <w:rPr>
        <w:rFonts w:ascii="Arial" w:hAnsi="Arial" w:cs="Arial" w:hint="cs"/>
        <w:sz w:val="18"/>
        <w:szCs w:val="18"/>
        <w:rtl/>
      </w:rPr>
      <w:t xml:space="preserve">                                             الحسابات القومية</w:t>
    </w:r>
  </w:p>
  <w:p w:rsidR="00E834F7" w:rsidRDefault="00E834F7">
    <w:pPr>
      <w:pStyle w:val="Footer"/>
      <w:bidi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88" w:rsidRDefault="00897F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3F4" w:rsidRDefault="000433F4">
      <w:r>
        <w:separator/>
      </w:r>
    </w:p>
  </w:footnote>
  <w:footnote w:type="continuationSeparator" w:id="0">
    <w:p w:rsidR="000433F4" w:rsidRDefault="00043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88" w:rsidRDefault="00897F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F7" w:rsidRDefault="002E4639" w:rsidP="00DC13A4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 w:rsidR="00E834F7">
      <w:rPr>
        <w:szCs w:val="16"/>
        <w:rtl/>
      </w:rPr>
      <w:t>كتاب فلسطين الإحصائي السنوي 201</w:t>
    </w:r>
    <w:r w:rsidR="00E834F7">
      <w:rPr>
        <w:rFonts w:hint="cs"/>
        <w:szCs w:val="16"/>
        <w:rtl/>
      </w:rPr>
      <w:t>3</w:t>
    </w:r>
    <w:r w:rsidR="00E834F7">
      <w:rPr>
        <w:szCs w:val="16"/>
        <w:rtl/>
      </w:rPr>
      <w:t xml:space="preserve">                    </w:t>
    </w:r>
    <w:r w:rsidR="00E834F7">
      <w:rPr>
        <w:rFonts w:hint="cs"/>
        <w:szCs w:val="16"/>
        <w:rtl/>
      </w:rPr>
      <w:t xml:space="preserve">                              </w:t>
    </w:r>
    <w:r w:rsidR="00E834F7">
      <w:rPr>
        <w:szCs w:val="16"/>
        <w:rtl/>
      </w:rPr>
      <w:t xml:space="preserve">         الفلســطينيون في </w:t>
    </w:r>
    <w:r w:rsidR="00E834F7"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88" w:rsidRDefault="00897F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2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4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5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212AA9"/>
    <w:rsid w:val="00010E66"/>
    <w:rsid w:val="0003262D"/>
    <w:rsid w:val="00033BB0"/>
    <w:rsid w:val="000348D5"/>
    <w:rsid w:val="000433F4"/>
    <w:rsid w:val="000436C5"/>
    <w:rsid w:val="0004378A"/>
    <w:rsid w:val="00043CE2"/>
    <w:rsid w:val="00044617"/>
    <w:rsid w:val="000463DC"/>
    <w:rsid w:val="00046FEE"/>
    <w:rsid w:val="00053E14"/>
    <w:rsid w:val="000713E5"/>
    <w:rsid w:val="000844A6"/>
    <w:rsid w:val="00085E1B"/>
    <w:rsid w:val="00086143"/>
    <w:rsid w:val="00095A80"/>
    <w:rsid w:val="000A1CCF"/>
    <w:rsid w:val="000A4856"/>
    <w:rsid w:val="000A4C39"/>
    <w:rsid w:val="000A79AB"/>
    <w:rsid w:val="000B2234"/>
    <w:rsid w:val="000B365F"/>
    <w:rsid w:val="000C59AF"/>
    <w:rsid w:val="000C614F"/>
    <w:rsid w:val="000D17E3"/>
    <w:rsid w:val="000D7288"/>
    <w:rsid w:val="000E73AE"/>
    <w:rsid w:val="000F2362"/>
    <w:rsid w:val="000F3172"/>
    <w:rsid w:val="000F5CCC"/>
    <w:rsid w:val="0010402C"/>
    <w:rsid w:val="00107622"/>
    <w:rsid w:val="0011097E"/>
    <w:rsid w:val="00123F87"/>
    <w:rsid w:val="001244ED"/>
    <w:rsid w:val="00132A5C"/>
    <w:rsid w:val="00145A34"/>
    <w:rsid w:val="001538D2"/>
    <w:rsid w:val="00156A44"/>
    <w:rsid w:val="00161AAA"/>
    <w:rsid w:val="00162F99"/>
    <w:rsid w:val="00176C2B"/>
    <w:rsid w:val="001825BD"/>
    <w:rsid w:val="00183A1D"/>
    <w:rsid w:val="0018799C"/>
    <w:rsid w:val="00191564"/>
    <w:rsid w:val="0019332C"/>
    <w:rsid w:val="001A3CA8"/>
    <w:rsid w:val="001B65E3"/>
    <w:rsid w:val="001D1A80"/>
    <w:rsid w:val="001D76F8"/>
    <w:rsid w:val="001E4F9F"/>
    <w:rsid w:val="001F2ECC"/>
    <w:rsid w:val="002023D1"/>
    <w:rsid w:val="002048D7"/>
    <w:rsid w:val="00212AA9"/>
    <w:rsid w:val="0021345D"/>
    <w:rsid w:val="00214A36"/>
    <w:rsid w:val="00227359"/>
    <w:rsid w:val="00227F07"/>
    <w:rsid w:val="0023643B"/>
    <w:rsid w:val="00242EB5"/>
    <w:rsid w:val="00261E96"/>
    <w:rsid w:val="0026211F"/>
    <w:rsid w:val="002736B3"/>
    <w:rsid w:val="002765EF"/>
    <w:rsid w:val="00285B8C"/>
    <w:rsid w:val="0028653D"/>
    <w:rsid w:val="00293C7D"/>
    <w:rsid w:val="00294758"/>
    <w:rsid w:val="00296BAA"/>
    <w:rsid w:val="00297A23"/>
    <w:rsid w:val="002A367A"/>
    <w:rsid w:val="002C34D9"/>
    <w:rsid w:val="002E19FA"/>
    <w:rsid w:val="002E4639"/>
    <w:rsid w:val="002E581C"/>
    <w:rsid w:val="002E7185"/>
    <w:rsid w:val="00305286"/>
    <w:rsid w:val="003111AA"/>
    <w:rsid w:val="00312C4E"/>
    <w:rsid w:val="00337096"/>
    <w:rsid w:val="0033784A"/>
    <w:rsid w:val="0034472D"/>
    <w:rsid w:val="00344800"/>
    <w:rsid w:val="0035148B"/>
    <w:rsid w:val="00357C62"/>
    <w:rsid w:val="00374E7D"/>
    <w:rsid w:val="0038109C"/>
    <w:rsid w:val="003A1446"/>
    <w:rsid w:val="003B0BE1"/>
    <w:rsid w:val="003D0ED7"/>
    <w:rsid w:val="003D2EAD"/>
    <w:rsid w:val="003F73BF"/>
    <w:rsid w:val="00407368"/>
    <w:rsid w:val="004220C1"/>
    <w:rsid w:val="00433639"/>
    <w:rsid w:val="00453B86"/>
    <w:rsid w:val="00453F39"/>
    <w:rsid w:val="00461A72"/>
    <w:rsid w:val="00476ACE"/>
    <w:rsid w:val="004845E5"/>
    <w:rsid w:val="00486D66"/>
    <w:rsid w:val="00490C08"/>
    <w:rsid w:val="00493B9E"/>
    <w:rsid w:val="00495692"/>
    <w:rsid w:val="00495F1F"/>
    <w:rsid w:val="00497A59"/>
    <w:rsid w:val="004A5DE8"/>
    <w:rsid w:val="004B2BC7"/>
    <w:rsid w:val="004B2DBD"/>
    <w:rsid w:val="004B50D0"/>
    <w:rsid w:val="004C1DD6"/>
    <w:rsid w:val="004D0114"/>
    <w:rsid w:val="004E4F0C"/>
    <w:rsid w:val="004E5A53"/>
    <w:rsid w:val="004E5EA2"/>
    <w:rsid w:val="004E71AE"/>
    <w:rsid w:val="004F3B94"/>
    <w:rsid w:val="004F4224"/>
    <w:rsid w:val="00506345"/>
    <w:rsid w:val="0051490C"/>
    <w:rsid w:val="0052003B"/>
    <w:rsid w:val="00523C60"/>
    <w:rsid w:val="00524BE5"/>
    <w:rsid w:val="00532602"/>
    <w:rsid w:val="00541791"/>
    <w:rsid w:val="00556EAA"/>
    <w:rsid w:val="00561A4B"/>
    <w:rsid w:val="00566B51"/>
    <w:rsid w:val="0058091C"/>
    <w:rsid w:val="00580E61"/>
    <w:rsid w:val="005863CE"/>
    <w:rsid w:val="005916ED"/>
    <w:rsid w:val="005938A3"/>
    <w:rsid w:val="00594DEA"/>
    <w:rsid w:val="005B488E"/>
    <w:rsid w:val="005B7855"/>
    <w:rsid w:val="005C625A"/>
    <w:rsid w:val="005D74C6"/>
    <w:rsid w:val="005E76C7"/>
    <w:rsid w:val="005F059A"/>
    <w:rsid w:val="005F5144"/>
    <w:rsid w:val="00611539"/>
    <w:rsid w:val="00615FF9"/>
    <w:rsid w:val="00620CA4"/>
    <w:rsid w:val="00621621"/>
    <w:rsid w:val="00622112"/>
    <w:rsid w:val="00625F67"/>
    <w:rsid w:val="0062610F"/>
    <w:rsid w:val="006301E1"/>
    <w:rsid w:val="00637C98"/>
    <w:rsid w:val="006437CD"/>
    <w:rsid w:val="006532A9"/>
    <w:rsid w:val="0067022B"/>
    <w:rsid w:val="0067384F"/>
    <w:rsid w:val="0067616B"/>
    <w:rsid w:val="006879EE"/>
    <w:rsid w:val="006B27B4"/>
    <w:rsid w:val="006C6467"/>
    <w:rsid w:val="006D6FD6"/>
    <w:rsid w:val="006E4DF2"/>
    <w:rsid w:val="007002CD"/>
    <w:rsid w:val="00707585"/>
    <w:rsid w:val="0071134E"/>
    <w:rsid w:val="00711A08"/>
    <w:rsid w:val="00732486"/>
    <w:rsid w:val="00732E4F"/>
    <w:rsid w:val="00740E29"/>
    <w:rsid w:val="00742039"/>
    <w:rsid w:val="00756CB8"/>
    <w:rsid w:val="007758C1"/>
    <w:rsid w:val="00776F6C"/>
    <w:rsid w:val="007869BE"/>
    <w:rsid w:val="0079137E"/>
    <w:rsid w:val="0079349F"/>
    <w:rsid w:val="007A6BDD"/>
    <w:rsid w:val="007B05B0"/>
    <w:rsid w:val="007B70FC"/>
    <w:rsid w:val="007C1C83"/>
    <w:rsid w:val="007C7A88"/>
    <w:rsid w:val="007F3360"/>
    <w:rsid w:val="00802053"/>
    <w:rsid w:val="008117A2"/>
    <w:rsid w:val="00812B53"/>
    <w:rsid w:val="00817ED4"/>
    <w:rsid w:val="00820DD7"/>
    <w:rsid w:val="00831496"/>
    <w:rsid w:val="00834BE9"/>
    <w:rsid w:val="008459FE"/>
    <w:rsid w:val="00846120"/>
    <w:rsid w:val="008546BA"/>
    <w:rsid w:val="008622CA"/>
    <w:rsid w:val="00866D16"/>
    <w:rsid w:val="008716A9"/>
    <w:rsid w:val="0087365E"/>
    <w:rsid w:val="00883276"/>
    <w:rsid w:val="0088424C"/>
    <w:rsid w:val="00894674"/>
    <w:rsid w:val="00897F88"/>
    <w:rsid w:val="008A00D4"/>
    <w:rsid w:val="008A2F45"/>
    <w:rsid w:val="008A34EC"/>
    <w:rsid w:val="008A6DC0"/>
    <w:rsid w:val="008B549D"/>
    <w:rsid w:val="008C1FEC"/>
    <w:rsid w:val="008C3287"/>
    <w:rsid w:val="008C3617"/>
    <w:rsid w:val="008D0378"/>
    <w:rsid w:val="008E13D5"/>
    <w:rsid w:val="008E45CB"/>
    <w:rsid w:val="008E78FF"/>
    <w:rsid w:val="008E7FDF"/>
    <w:rsid w:val="008F1A83"/>
    <w:rsid w:val="008F4319"/>
    <w:rsid w:val="00920A80"/>
    <w:rsid w:val="00933808"/>
    <w:rsid w:val="0094452F"/>
    <w:rsid w:val="009475E5"/>
    <w:rsid w:val="00950E23"/>
    <w:rsid w:val="00953350"/>
    <w:rsid w:val="00961C47"/>
    <w:rsid w:val="00980DB6"/>
    <w:rsid w:val="00987DAE"/>
    <w:rsid w:val="00991A8D"/>
    <w:rsid w:val="00994A09"/>
    <w:rsid w:val="00995D8B"/>
    <w:rsid w:val="009A1667"/>
    <w:rsid w:val="009A2C26"/>
    <w:rsid w:val="009B38E5"/>
    <w:rsid w:val="009B6084"/>
    <w:rsid w:val="009D2C9A"/>
    <w:rsid w:val="009D3EFD"/>
    <w:rsid w:val="009E48C0"/>
    <w:rsid w:val="009F3263"/>
    <w:rsid w:val="009F5DAE"/>
    <w:rsid w:val="009F7BF5"/>
    <w:rsid w:val="00A02711"/>
    <w:rsid w:val="00A037EF"/>
    <w:rsid w:val="00A0701C"/>
    <w:rsid w:val="00A154AF"/>
    <w:rsid w:val="00A459AE"/>
    <w:rsid w:val="00A608B4"/>
    <w:rsid w:val="00A67208"/>
    <w:rsid w:val="00A67EE4"/>
    <w:rsid w:val="00AB012F"/>
    <w:rsid w:val="00AB50C2"/>
    <w:rsid w:val="00AC22C1"/>
    <w:rsid w:val="00AC3C37"/>
    <w:rsid w:val="00AC3C70"/>
    <w:rsid w:val="00AC7133"/>
    <w:rsid w:val="00AC7815"/>
    <w:rsid w:val="00AD3565"/>
    <w:rsid w:val="00AE7FC8"/>
    <w:rsid w:val="00AF2878"/>
    <w:rsid w:val="00B025F9"/>
    <w:rsid w:val="00B05F1F"/>
    <w:rsid w:val="00B1016D"/>
    <w:rsid w:val="00B13BCA"/>
    <w:rsid w:val="00B16BD0"/>
    <w:rsid w:val="00B23FD9"/>
    <w:rsid w:val="00B30027"/>
    <w:rsid w:val="00B34925"/>
    <w:rsid w:val="00B44D7B"/>
    <w:rsid w:val="00B50E5C"/>
    <w:rsid w:val="00B6076B"/>
    <w:rsid w:val="00B64BD5"/>
    <w:rsid w:val="00B75055"/>
    <w:rsid w:val="00B80D3C"/>
    <w:rsid w:val="00B83401"/>
    <w:rsid w:val="00B83C5F"/>
    <w:rsid w:val="00BA0F1E"/>
    <w:rsid w:val="00BA43B1"/>
    <w:rsid w:val="00BB11BC"/>
    <w:rsid w:val="00BB1F5C"/>
    <w:rsid w:val="00BB32E5"/>
    <w:rsid w:val="00BC03FB"/>
    <w:rsid w:val="00BC79A3"/>
    <w:rsid w:val="00BD3EAC"/>
    <w:rsid w:val="00BE036D"/>
    <w:rsid w:val="00BE5197"/>
    <w:rsid w:val="00BF1556"/>
    <w:rsid w:val="00BF7993"/>
    <w:rsid w:val="00C0062A"/>
    <w:rsid w:val="00C24247"/>
    <w:rsid w:val="00C33934"/>
    <w:rsid w:val="00C33ED1"/>
    <w:rsid w:val="00C35BAB"/>
    <w:rsid w:val="00C405FC"/>
    <w:rsid w:val="00C42AB8"/>
    <w:rsid w:val="00C457F1"/>
    <w:rsid w:val="00C45CC4"/>
    <w:rsid w:val="00C47CEF"/>
    <w:rsid w:val="00C50B50"/>
    <w:rsid w:val="00C65030"/>
    <w:rsid w:val="00C85D21"/>
    <w:rsid w:val="00C960EA"/>
    <w:rsid w:val="00CA191D"/>
    <w:rsid w:val="00CB205C"/>
    <w:rsid w:val="00CB7F66"/>
    <w:rsid w:val="00CC0220"/>
    <w:rsid w:val="00CC165F"/>
    <w:rsid w:val="00CC4095"/>
    <w:rsid w:val="00CC7C46"/>
    <w:rsid w:val="00CD05BD"/>
    <w:rsid w:val="00CE2F1D"/>
    <w:rsid w:val="00CE3A2A"/>
    <w:rsid w:val="00CE5D9A"/>
    <w:rsid w:val="00CF6017"/>
    <w:rsid w:val="00D06111"/>
    <w:rsid w:val="00D13C93"/>
    <w:rsid w:val="00D15E85"/>
    <w:rsid w:val="00D17CED"/>
    <w:rsid w:val="00D217F9"/>
    <w:rsid w:val="00D27295"/>
    <w:rsid w:val="00D303E1"/>
    <w:rsid w:val="00D30A9F"/>
    <w:rsid w:val="00D32F69"/>
    <w:rsid w:val="00D347A7"/>
    <w:rsid w:val="00D41A89"/>
    <w:rsid w:val="00D62E3F"/>
    <w:rsid w:val="00D668A4"/>
    <w:rsid w:val="00D6696F"/>
    <w:rsid w:val="00D701B5"/>
    <w:rsid w:val="00D806C0"/>
    <w:rsid w:val="00D82C06"/>
    <w:rsid w:val="00D86421"/>
    <w:rsid w:val="00D95DB7"/>
    <w:rsid w:val="00D960C6"/>
    <w:rsid w:val="00D97180"/>
    <w:rsid w:val="00DA32E6"/>
    <w:rsid w:val="00DB105F"/>
    <w:rsid w:val="00DB49CD"/>
    <w:rsid w:val="00DC13A4"/>
    <w:rsid w:val="00DC797F"/>
    <w:rsid w:val="00DD1DE0"/>
    <w:rsid w:val="00DD5488"/>
    <w:rsid w:val="00DF2BC3"/>
    <w:rsid w:val="00DF555E"/>
    <w:rsid w:val="00DF75BB"/>
    <w:rsid w:val="00E00AF0"/>
    <w:rsid w:val="00E230A9"/>
    <w:rsid w:val="00E3344E"/>
    <w:rsid w:val="00E3388B"/>
    <w:rsid w:val="00E3453F"/>
    <w:rsid w:val="00E37192"/>
    <w:rsid w:val="00E456D9"/>
    <w:rsid w:val="00E576AE"/>
    <w:rsid w:val="00E661C7"/>
    <w:rsid w:val="00E66590"/>
    <w:rsid w:val="00E74C3A"/>
    <w:rsid w:val="00E7560D"/>
    <w:rsid w:val="00E834F7"/>
    <w:rsid w:val="00E90B74"/>
    <w:rsid w:val="00EA28F5"/>
    <w:rsid w:val="00EA5836"/>
    <w:rsid w:val="00EA6212"/>
    <w:rsid w:val="00EB3DCD"/>
    <w:rsid w:val="00EB7359"/>
    <w:rsid w:val="00EC3615"/>
    <w:rsid w:val="00ED6EEC"/>
    <w:rsid w:val="00ED77D3"/>
    <w:rsid w:val="00EE0FE7"/>
    <w:rsid w:val="00EE1077"/>
    <w:rsid w:val="00EE20C9"/>
    <w:rsid w:val="00EE35B1"/>
    <w:rsid w:val="00F16C32"/>
    <w:rsid w:val="00F2058C"/>
    <w:rsid w:val="00F425B4"/>
    <w:rsid w:val="00F56F26"/>
    <w:rsid w:val="00F5730D"/>
    <w:rsid w:val="00F71F5D"/>
    <w:rsid w:val="00F73794"/>
    <w:rsid w:val="00F76868"/>
    <w:rsid w:val="00F9792E"/>
    <w:rsid w:val="00FA60F4"/>
    <w:rsid w:val="00FB6742"/>
    <w:rsid w:val="00FC07D3"/>
    <w:rsid w:val="00FC6F9A"/>
    <w:rsid w:val="00FC72F0"/>
    <w:rsid w:val="00FE0320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0.13434481078003041"/>
          <c:y val="5.7762824291667937E-2"/>
          <c:w val="0.84599814497539483"/>
          <c:h val="0.638080072886637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 formatCode="General">
                  <c:v>6.8</c:v>
                </c:pt>
                <c:pt idx="1">
                  <c:v>5</c:v>
                </c:pt>
                <c:pt idx="2" formatCode="General">
                  <c:v>1.8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6.4</c:v>
                </c:pt>
                <c:pt idx="1">
                  <c:v>4.8</c:v>
                </c:pt>
                <c:pt idx="2">
                  <c:v>1.7000000000000002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2010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5.8</c:v>
                </c:pt>
                <c:pt idx="1">
                  <c:v>4.2</c:v>
                </c:pt>
                <c:pt idx="2">
                  <c:v>1.5</c:v>
                </c:pt>
              </c:numCache>
            </c:numRef>
          </c:val>
        </c:ser>
        <c:dLbls>
          <c:showVal val="1"/>
        </c:dLbls>
        <c:axId val="80393344"/>
        <c:axId val="80395264"/>
      </c:barChart>
      <c:catAx>
        <c:axId val="80393344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/>
                  <a:t>المنطقة     </a:t>
                </a:r>
                <a:r>
                  <a:rPr lang="en-US"/>
                  <a:t>Region</a:t>
                </a:r>
              </a:p>
            </c:rich>
          </c:tx>
          <c:layout/>
        </c:title>
        <c:tickLblPos val="nextTo"/>
        <c:crossAx val="80395264"/>
        <c:crosses val="autoZero"/>
        <c:auto val="1"/>
        <c:lblAlgn val="ctr"/>
        <c:lblOffset val="100"/>
      </c:catAx>
      <c:valAx>
        <c:axId val="8039526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القيمة  </a:t>
                </a:r>
                <a:r>
                  <a:rPr lang="en-US"/>
                  <a:t>Value</a:t>
                </a:r>
              </a:p>
            </c:rich>
          </c:tx>
          <c:layout/>
        </c:title>
        <c:numFmt formatCode="General" sourceLinked="1"/>
        <c:tickLblPos val="nextTo"/>
        <c:crossAx val="80393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8453416751419248"/>
          <c:y val="4.6720039851687017E-2"/>
          <c:w val="0.49335970816932012"/>
          <c:h val="0.1209556867103555"/>
        </c:manualLayout>
      </c:layout>
    </c:legend>
    <c:plotVisOnly val="1"/>
  </c:chart>
  <c:spPr>
    <a:ln>
      <a:noFill/>
    </a:ln>
  </c:spPr>
  <c:txPr>
    <a:bodyPr/>
    <a:lstStyle/>
    <a:p>
      <a:pPr>
        <a:defRPr sz="9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9395D-E5BD-42BD-92A1-4DF7FBEF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1814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ghadeerali</cp:lastModifiedBy>
  <cp:revision>94</cp:revision>
  <cp:lastPrinted>2013-11-03T08:05:00Z</cp:lastPrinted>
  <dcterms:created xsi:type="dcterms:W3CDTF">2012-11-22T12:12:00Z</dcterms:created>
  <dcterms:modified xsi:type="dcterms:W3CDTF">2013-12-10T09:02:00Z</dcterms:modified>
</cp:coreProperties>
</file>